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68DC" w14:textId="0BC52665" w:rsidR="00A24023" w:rsidRPr="0001177F" w:rsidRDefault="00A24023" w:rsidP="00D66479">
      <w:pPr>
        <w:spacing w:after="0"/>
        <w:rPr>
          <w:rFonts w:ascii="Calibri" w:hAnsi="Calibri" w:cs="Calibri"/>
          <w:b/>
          <w:bCs/>
          <w:color w:val="323E4F" w:themeColor="text2" w:themeShade="BF"/>
          <w:sz w:val="20"/>
          <w:szCs w:val="20"/>
        </w:rPr>
      </w:pPr>
      <w:r w:rsidRPr="0001177F">
        <w:rPr>
          <w:rFonts w:ascii="Calibri" w:hAnsi="Calibri" w:cs="Calibri"/>
          <w:b/>
          <w:bCs/>
          <w:noProof/>
          <w:color w:val="323E4F" w:themeColor="text2" w:themeShade="BF"/>
          <w:sz w:val="20"/>
          <w:szCs w:val="20"/>
        </w:rPr>
        <w:t>Committee Members are summon</w:t>
      </w:r>
      <w:r w:rsidR="007A2D17" w:rsidRPr="0001177F">
        <w:rPr>
          <w:rFonts w:ascii="Calibri" w:hAnsi="Calibri" w:cs="Calibri"/>
          <w:b/>
          <w:bCs/>
          <w:noProof/>
          <w:color w:val="323E4F" w:themeColor="text2" w:themeShade="BF"/>
          <w:sz w:val="20"/>
          <w:szCs w:val="20"/>
        </w:rPr>
        <w:t>ed</w:t>
      </w:r>
      <w:r w:rsidRPr="0001177F">
        <w:rPr>
          <w:rFonts w:ascii="Calibri" w:hAnsi="Calibri" w:cs="Calibri"/>
          <w:b/>
          <w:bCs/>
          <w:noProof/>
          <w:color w:val="323E4F" w:themeColor="text2" w:themeShade="BF"/>
          <w:sz w:val="20"/>
          <w:szCs w:val="20"/>
        </w:rPr>
        <w:t xml:space="preserve"> to attend a MEETING </w:t>
      </w:r>
      <w:r w:rsidR="00B21BAF" w:rsidRPr="0001177F">
        <w:rPr>
          <w:rFonts w:ascii="Calibri" w:hAnsi="Calibri" w:cs="Calibri"/>
          <w:b/>
          <w:bCs/>
          <w:noProof/>
          <w:color w:val="323E4F" w:themeColor="text2" w:themeShade="BF"/>
          <w:sz w:val="20"/>
          <w:szCs w:val="20"/>
        </w:rPr>
        <w:t>of</w:t>
      </w:r>
      <w:r w:rsidRPr="0001177F">
        <w:rPr>
          <w:rFonts w:ascii="Calibri" w:hAnsi="Calibri" w:cs="Calibri"/>
          <w:b/>
          <w:bCs/>
          <w:noProof/>
          <w:color w:val="323E4F" w:themeColor="text2" w:themeShade="BF"/>
          <w:sz w:val="20"/>
          <w:szCs w:val="20"/>
        </w:rPr>
        <w:t xml:space="preserve"> the Planning</w:t>
      </w:r>
      <w:r w:rsidR="00765F70" w:rsidRPr="0001177F">
        <w:rPr>
          <w:rFonts w:ascii="Calibri" w:hAnsi="Calibri" w:cs="Calibri"/>
          <w:b/>
          <w:bCs/>
          <w:noProof/>
          <w:color w:val="323E4F" w:themeColor="text2" w:themeShade="BF"/>
          <w:sz w:val="20"/>
          <w:szCs w:val="20"/>
        </w:rPr>
        <w:t xml:space="preserve"> &amp; Environment</w:t>
      </w:r>
      <w:r w:rsidRPr="0001177F">
        <w:rPr>
          <w:rFonts w:ascii="Calibri" w:hAnsi="Calibri" w:cs="Calibri"/>
          <w:b/>
          <w:bCs/>
          <w:noProof/>
          <w:color w:val="323E4F" w:themeColor="text2" w:themeShade="BF"/>
          <w:sz w:val="20"/>
          <w:szCs w:val="20"/>
        </w:rPr>
        <w:t xml:space="preserve"> Committee to be held at </w:t>
      </w:r>
      <w:r w:rsidR="0040589A">
        <w:rPr>
          <w:rFonts w:ascii="Calibri" w:hAnsi="Calibri" w:cs="Calibri"/>
          <w:b/>
          <w:bCs/>
          <w:noProof/>
          <w:color w:val="323E4F" w:themeColor="text2" w:themeShade="BF"/>
          <w:sz w:val="20"/>
          <w:szCs w:val="20"/>
        </w:rPr>
        <w:t>5:</w:t>
      </w:r>
      <w:r w:rsidR="00F3625F">
        <w:rPr>
          <w:rFonts w:ascii="Calibri" w:hAnsi="Calibri" w:cs="Calibri"/>
          <w:b/>
          <w:bCs/>
          <w:noProof/>
          <w:color w:val="323E4F" w:themeColor="text2" w:themeShade="BF"/>
          <w:sz w:val="20"/>
          <w:szCs w:val="20"/>
        </w:rPr>
        <w:t>15</w:t>
      </w:r>
      <w:r w:rsidR="009528D5" w:rsidRPr="0001177F">
        <w:rPr>
          <w:rFonts w:ascii="Calibri" w:hAnsi="Calibri" w:cs="Calibri"/>
          <w:b/>
          <w:bCs/>
          <w:noProof/>
          <w:color w:val="323E4F" w:themeColor="text2" w:themeShade="BF"/>
          <w:sz w:val="20"/>
          <w:szCs w:val="20"/>
        </w:rPr>
        <w:t>pm</w:t>
      </w:r>
      <w:r w:rsidR="0005265C" w:rsidRPr="0001177F">
        <w:rPr>
          <w:rFonts w:ascii="Calibri" w:hAnsi="Calibri" w:cs="Calibri"/>
          <w:b/>
          <w:bCs/>
          <w:noProof/>
          <w:color w:val="323E4F" w:themeColor="text2" w:themeShade="BF"/>
          <w:sz w:val="20"/>
          <w:szCs w:val="20"/>
        </w:rPr>
        <w:t xml:space="preserve"> </w:t>
      </w:r>
      <w:r w:rsidR="00FD1651" w:rsidRPr="0001177F">
        <w:rPr>
          <w:rFonts w:ascii="Calibri" w:hAnsi="Calibri" w:cs="Calibri"/>
          <w:b/>
          <w:bCs/>
          <w:noProof/>
          <w:color w:val="323E4F" w:themeColor="text2" w:themeShade="BF"/>
          <w:sz w:val="20"/>
          <w:szCs w:val="20"/>
        </w:rPr>
        <w:t xml:space="preserve">on </w:t>
      </w:r>
      <w:r w:rsidR="00921ADE">
        <w:rPr>
          <w:rFonts w:ascii="Calibri" w:hAnsi="Calibri" w:cs="Calibri"/>
          <w:b/>
          <w:bCs/>
          <w:noProof/>
          <w:color w:val="323E4F" w:themeColor="text2" w:themeShade="BF"/>
          <w:sz w:val="20"/>
          <w:szCs w:val="20"/>
        </w:rPr>
        <w:t>Wednesday</w:t>
      </w:r>
      <w:r w:rsidR="00D9777A">
        <w:rPr>
          <w:rFonts w:ascii="Calibri" w:hAnsi="Calibri" w:cs="Calibri"/>
          <w:b/>
          <w:bCs/>
          <w:noProof/>
          <w:color w:val="323E4F" w:themeColor="text2" w:themeShade="BF"/>
          <w:sz w:val="20"/>
          <w:szCs w:val="20"/>
        </w:rPr>
        <w:t xml:space="preserve"> </w:t>
      </w:r>
      <w:r w:rsidR="00F3625F">
        <w:rPr>
          <w:rFonts w:ascii="Calibri" w:hAnsi="Calibri" w:cs="Calibri"/>
          <w:b/>
          <w:bCs/>
          <w:noProof/>
          <w:color w:val="323E4F" w:themeColor="text2" w:themeShade="BF"/>
          <w:sz w:val="20"/>
          <w:szCs w:val="20"/>
        </w:rPr>
        <w:t>1</w:t>
      </w:r>
      <w:r w:rsidR="00F3625F" w:rsidRPr="00F3625F">
        <w:rPr>
          <w:rFonts w:ascii="Calibri" w:hAnsi="Calibri" w:cs="Calibri"/>
          <w:b/>
          <w:bCs/>
          <w:noProof/>
          <w:color w:val="323E4F" w:themeColor="text2" w:themeShade="BF"/>
          <w:sz w:val="20"/>
          <w:szCs w:val="20"/>
          <w:vertAlign w:val="superscript"/>
        </w:rPr>
        <w:t>st</w:t>
      </w:r>
      <w:r w:rsidR="00F3625F">
        <w:rPr>
          <w:rFonts w:ascii="Calibri" w:hAnsi="Calibri" w:cs="Calibri"/>
          <w:b/>
          <w:bCs/>
          <w:noProof/>
          <w:color w:val="323E4F" w:themeColor="text2" w:themeShade="BF"/>
          <w:sz w:val="20"/>
          <w:szCs w:val="20"/>
        </w:rPr>
        <w:t xml:space="preserve"> </w:t>
      </w:r>
      <w:r w:rsidR="0040589A">
        <w:rPr>
          <w:rFonts w:ascii="Calibri" w:hAnsi="Calibri" w:cs="Calibri"/>
          <w:b/>
          <w:bCs/>
          <w:noProof/>
          <w:color w:val="323E4F" w:themeColor="text2" w:themeShade="BF"/>
          <w:sz w:val="20"/>
          <w:szCs w:val="20"/>
        </w:rPr>
        <w:t>May</w:t>
      </w:r>
      <w:r w:rsidR="00BF3459" w:rsidRPr="0001177F">
        <w:rPr>
          <w:rFonts w:ascii="Calibri" w:hAnsi="Calibri" w:cs="Calibri"/>
          <w:b/>
          <w:bCs/>
          <w:noProof/>
          <w:color w:val="323E4F" w:themeColor="text2" w:themeShade="BF"/>
          <w:sz w:val="20"/>
          <w:szCs w:val="20"/>
        </w:rPr>
        <w:t xml:space="preserve"> 2024</w:t>
      </w:r>
      <w:r w:rsidR="00FD1651" w:rsidRPr="0001177F">
        <w:rPr>
          <w:rFonts w:ascii="Calibri" w:hAnsi="Calibri" w:cs="Calibri"/>
          <w:b/>
          <w:bCs/>
          <w:noProof/>
          <w:color w:val="323E4F" w:themeColor="text2" w:themeShade="BF"/>
          <w:sz w:val="20"/>
          <w:szCs w:val="20"/>
        </w:rPr>
        <w:t xml:space="preserve"> </w:t>
      </w:r>
      <w:r w:rsidRPr="0001177F">
        <w:rPr>
          <w:rFonts w:ascii="Calibri" w:hAnsi="Calibri" w:cs="Calibri"/>
          <w:b/>
          <w:bCs/>
          <w:noProof/>
          <w:color w:val="323E4F" w:themeColor="text2" w:themeShade="BF"/>
          <w:sz w:val="20"/>
          <w:szCs w:val="20"/>
        </w:rPr>
        <w:t xml:space="preserve">in the </w:t>
      </w:r>
      <w:r w:rsidR="00EE6E6B">
        <w:rPr>
          <w:rFonts w:ascii="Calibri" w:hAnsi="Calibri" w:cs="Calibri"/>
          <w:b/>
          <w:bCs/>
          <w:noProof/>
          <w:color w:val="323E4F" w:themeColor="text2" w:themeShade="BF"/>
          <w:sz w:val="20"/>
          <w:szCs w:val="20"/>
        </w:rPr>
        <w:t>Bembridge Village Hall</w:t>
      </w:r>
      <w:r w:rsidRPr="0001177F">
        <w:rPr>
          <w:rFonts w:ascii="Calibri" w:hAnsi="Calibri" w:cs="Calibri"/>
          <w:b/>
          <w:bCs/>
          <w:noProof/>
          <w:color w:val="323E4F" w:themeColor="text2" w:themeShade="BF"/>
          <w:sz w:val="20"/>
          <w:szCs w:val="20"/>
        </w:rPr>
        <w:t xml:space="preserve">. </w:t>
      </w:r>
      <w:r w:rsidRPr="0001177F">
        <w:rPr>
          <w:rFonts w:ascii="Calibri" w:hAnsi="Calibri" w:cs="Calibri"/>
          <w:b/>
          <w:bCs/>
          <w:color w:val="323E4F" w:themeColor="text2" w:themeShade="BF"/>
          <w:sz w:val="20"/>
          <w:szCs w:val="20"/>
        </w:rPr>
        <w:t xml:space="preserve">Members </w:t>
      </w:r>
      <w:r w:rsidR="00B21BAF" w:rsidRPr="0001177F">
        <w:rPr>
          <w:rFonts w:ascii="Calibri" w:hAnsi="Calibri" w:cs="Calibri"/>
          <w:b/>
          <w:bCs/>
          <w:color w:val="323E4F" w:themeColor="text2" w:themeShade="BF"/>
          <w:sz w:val="20"/>
          <w:szCs w:val="20"/>
        </w:rPr>
        <w:t>of</w:t>
      </w:r>
      <w:r w:rsidRPr="0001177F">
        <w:rPr>
          <w:rFonts w:ascii="Calibri" w:hAnsi="Calibri" w:cs="Calibri"/>
          <w:b/>
          <w:bCs/>
          <w:color w:val="323E4F" w:themeColor="text2" w:themeShade="BF"/>
          <w:sz w:val="20"/>
          <w:szCs w:val="20"/>
        </w:rPr>
        <w:t xml:space="preserve"> the public have a right to and are invited to attend. Please note this meeting </w:t>
      </w:r>
      <w:r w:rsidR="00376B9B" w:rsidRPr="0001177F">
        <w:rPr>
          <w:rFonts w:ascii="Calibri" w:hAnsi="Calibri" w:cs="Calibri"/>
          <w:b/>
          <w:bCs/>
          <w:color w:val="323E4F" w:themeColor="text2" w:themeShade="BF"/>
          <w:sz w:val="20"/>
          <w:szCs w:val="20"/>
        </w:rPr>
        <w:t>may</w:t>
      </w:r>
      <w:r w:rsidRPr="0001177F">
        <w:rPr>
          <w:rFonts w:ascii="Calibri" w:hAnsi="Calibri" w:cs="Calibri"/>
          <w:b/>
          <w:bCs/>
          <w:color w:val="323E4F" w:themeColor="text2" w:themeShade="BF"/>
          <w:sz w:val="20"/>
          <w:szCs w:val="20"/>
        </w:rPr>
        <w:t xml:space="preserve"> be recorded (audio).</w:t>
      </w:r>
    </w:p>
    <w:p w14:paraId="0DDF6563" w14:textId="77777777" w:rsidR="009121CD" w:rsidRPr="0001177F" w:rsidRDefault="009121CD" w:rsidP="00D66479">
      <w:pPr>
        <w:spacing w:after="0"/>
        <w:rPr>
          <w:rFonts w:ascii="Calibri" w:hAnsi="Calibri" w:cs="Calibri"/>
          <w:b/>
          <w:bCs/>
          <w:color w:val="323E4F" w:themeColor="text2" w:themeShade="BF"/>
          <w:sz w:val="20"/>
          <w:szCs w:val="20"/>
        </w:rPr>
      </w:pPr>
    </w:p>
    <w:p w14:paraId="2CDCC56B" w14:textId="0E0FB9A4" w:rsidR="002707CE" w:rsidRPr="0001177F" w:rsidRDefault="009121CD" w:rsidP="003B2D7B">
      <w:pPr>
        <w:spacing w:after="0"/>
        <w:rPr>
          <w:rFonts w:ascii="Calibri" w:hAnsi="Calibri" w:cs="Calibri"/>
          <w:b/>
          <w:bCs/>
          <w:color w:val="323E4F" w:themeColor="text2" w:themeShade="BF"/>
        </w:rPr>
      </w:pPr>
      <w:r w:rsidRPr="0001177F">
        <w:rPr>
          <w:rFonts w:ascii="Calibri" w:hAnsi="Calibri" w:cs="Calibri"/>
          <w:b/>
          <w:bCs/>
          <w:color w:val="323E4F" w:themeColor="text2" w:themeShade="BF"/>
          <w:sz w:val="20"/>
          <w:szCs w:val="20"/>
        </w:rPr>
        <w:t>Mark Rochell</w:t>
      </w:r>
      <w:r w:rsidR="00A24023" w:rsidRPr="0001177F">
        <w:rPr>
          <w:rFonts w:ascii="Calibri" w:hAnsi="Calibri" w:cs="Calibri"/>
          <w:b/>
          <w:bCs/>
          <w:color w:val="323E4F" w:themeColor="text2" w:themeShade="BF"/>
          <w:sz w:val="20"/>
          <w:szCs w:val="20"/>
        </w:rPr>
        <w:t xml:space="preserve">, Clerk </w:t>
      </w:r>
      <w:r w:rsidR="007165EE" w:rsidRPr="0001177F">
        <w:rPr>
          <w:rFonts w:ascii="Calibri" w:hAnsi="Calibri" w:cs="Calibri"/>
          <w:b/>
          <w:bCs/>
          <w:color w:val="323E4F" w:themeColor="text2" w:themeShade="BF"/>
          <w:sz w:val="20"/>
          <w:szCs w:val="20"/>
        </w:rPr>
        <w:t xml:space="preserve">and RFO </w:t>
      </w:r>
      <w:r w:rsidR="00A24023" w:rsidRPr="0001177F">
        <w:rPr>
          <w:rFonts w:ascii="Calibri" w:hAnsi="Calibri" w:cs="Calibri"/>
          <w:b/>
          <w:bCs/>
          <w:color w:val="323E4F" w:themeColor="text2" w:themeShade="BF"/>
          <w:sz w:val="20"/>
          <w:szCs w:val="20"/>
        </w:rPr>
        <w:t>to the Council</w:t>
      </w:r>
      <w:r w:rsidR="00A24023" w:rsidRPr="0001177F">
        <w:rPr>
          <w:rFonts w:ascii="Calibri" w:hAnsi="Calibri" w:cs="Calibri"/>
          <w:b/>
          <w:bCs/>
          <w:color w:val="323E4F" w:themeColor="text2" w:themeShade="BF"/>
          <w:sz w:val="20"/>
          <w:szCs w:val="20"/>
        </w:rPr>
        <w:tab/>
      </w:r>
      <w:r w:rsidR="00485D90">
        <w:rPr>
          <w:rFonts w:ascii="Calibri" w:hAnsi="Calibri" w:cs="Calibri"/>
          <w:b/>
          <w:bCs/>
          <w:color w:val="323E4F" w:themeColor="text2" w:themeShade="BF"/>
          <w:sz w:val="20"/>
          <w:szCs w:val="20"/>
        </w:rPr>
        <w:tab/>
      </w:r>
      <w:r w:rsidR="00485D90">
        <w:rPr>
          <w:rFonts w:ascii="Calibri" w:hAnsi="Calibri" w:cs="Calibri"/>
          <w:b/>
          <w:bCs/>
          <w:color w:val="323E4F" w:themeColor="text2" w:themeShade="BF"/>
          <w:sz w:val="20"/>
          <w:szCs w:val="20"/>
        </w:rPr>
        <w:tab/>
      </w:r>
      <w:r w:rsidR="00A24023" w:rsidRPr="0001177F">
        <w:rPr>
          <w:rFonts w:ascii="Calibri" w:hAnsi="Calibri" w:cs="Calibri"/>
          <w:b/>
          <w:bCs/>
          <w:color w:val="323E4F" w:themeColor="text2" w:themeShade="BF"/>
          <w:sz w:val="20"/>
          <w:szCs w:val="20"/>
        </w:rPr>
        <w:tab/>
      </w:r>
      <w:r w:rsidR="003B2D7B" w:rsidRPr="0001177F">
        <w:rPr>
          <w:rFonts w:ascii="Calibri" w:hAnsi="Calibri" w:cs="Calibri"/>
          <w:b/>
          <w:bCs/>
          <w:color w:val="323E4F" w:themeColor="text2" w:themeShade="BF"/>
        </w:rPr>
        <w:tab/>
      </w:r>
      <w:r w:rsidR="003B2D7B" w:rsidRPr="0001177F">
        <w:rPr>
          <w:rFonts w:ascii="Calibri" w:hAnsi="Calibri" w:cs="Calibri"/>
          <w:b/>
          <w:bCs/>
          <w:color w:val="323E4F" w:themeColor="text2" w:themeShade="BF"/>
        </w:rPr>
        <w:tab/>
      </w:r>
      <w:r w:rsidR="003B2D7B" w:rsidRPr="0001177F">
        <w:rPr>
          <w:rFonts w:ascii="Calibri" w:hAnsi="Calibri" w:cs="Calibri"/>
          <w:b/>
          <w:bCs/>
          <w:color w:val="323E4F" w:themeColor="text2" w:themeShade="BF"/>
        </w:rPr>
        <w:tab/>
      </w:r>
      <w:r w:rsidR="00BF3459" w:rsidRPr="0001177F">
        <w:rPr>
          <w:rFonts w:ascii="Calibri" w:hAnsi="Calibri" w:cs="Calibri"/>
          <w:b/>
          <w:bCs/>
          <w:color w:val="323E4F" w:themeColor="text2" w:themeShade="BF"/>
        </w:rPr>
        <w:t xml:space="preserve">     </w:t>
      </w:r>
      <w:r w:rsidR="00F3625F">
        <w:rPr>
          <w:rFonts w:ascii="Calibri" w:hAnsi="Calibri" w:cs="Calibri"/>
          <w:b/>
          <w:bCs/>
          <w:color w:val="323E4F" w:themeColor="text2" w:themeShade="BF"/>
        </w:rPr>
        <w:t>2</w:t>
      </w:r>
      <w:r w:rsidR="00B00BA5">
        <w:rPr>
          <w:rFonts w:ascii="Calibri" w:hAnsi="Calibri" w:cs="Calibri"/>
          <w:b/>
          <w:bCs/>
          <w:color w:val="323E4F" w:themeColor="text2" w:themeShade="BF"/>
        </w:rPr>
        <w:t>5</w:t>
      </w:r>
      <w:r w:rsidR="00F3625F" w:rsidRPr="00F3625F">
        <w:rPr>
          <w:rFonts w:ascii="Calibri" w:hAnsi="Calibri" w:cs="Calibri"/>
          <w:b/>
          <w:bCs/>
          <w:color w:val="323E4F" w:themeColor="text2" w:themeShade="BF"/>
          <w:vertAlign w:val="superscript"/>
        </w:rPr>
        <w:t>th</w:t>
      </w:r>
      <w:r w:rsidR="00F3625F">
        <w:rPr>
          <w:rFonts w:ascii="Calibri" w:hAnsi="Calibri" w:cs="Calibri"/>
          <w:b/>
          <w:bCs/>
          <w:color w:val="323E4F" w:themeColor="text2" w:themeShade="BF"/>
        </w:rPr>
        <w:t xml:space="preserve"> </w:t>
      </w:r>
      <w:r w:rsidR="00921ADE">
        <w:rPr>
          <w:rFonts w:ascii="Calibri" w:hAnsi="Calibri" w:cs="Calibri"/>
          <w:b/>
          <w:bCs/>
          <w:color w:val="323E4F" w:themeColor="text2" w:themeShade="BF"/>
        </w:rPr>
        <w:t>April</w:t>
      </w:r>
      <w:r w:rsidR="00BF3459" w:rsidRPr="0001177F">
        <w:rPr>
          <w:rFonts w:ascii="Calibri" w:hAnsi="Calibri" w:cs="Calibri"/>
          <w:b/>
          <w:bCs/>
          <w:color w:val="323E4F" w:themeColor="text2" w:themeShade="BF"/>
        </w:rPr>
        <w:t xml:space="preserve"> 2024</w:t>
      </w:r>
      <w:r w:rsidR="00B50BDE" w:rsidRPr="0001177F">
        <w:rPr>
          <w:rFonts w:ascii="Calibri" w:hAnsi="Calibri" w:cs="Calibri"/>
          <w:b/>
          <w:bCs/>
          <w:color w:val="323E4F" w:themeColor="text2" w:themeShade="BF"/>
        </w:rPr>
        <w:t xml:space="preserve">            </w:t>
      </w:r>
      <w:r w:rsidR="003B2D7B" w:rsidRPr="0001177F">
        <w:rPr>
          <w:rFonts w:ascii="Calibri" w:hAnsi="Calibri" w:cs="Calibri"/>
          <w:color w:val="323E4F" w:themeColor="text2" w:themeShade="BF"/>
        </w:rPr>
        <w:t>____________________________</w:t>
      </w:r>
      <w:r w:rsidR="002707CE" w:rsidRPr="0001177F">
        <w:rPr>
          <w:rFonts w:ascii="Calibri" w:hAnsi="Calibri" w:cs="Calibri"/>
          <w:color w:val="323E4F" w:themeColor="text2" w:themeShade="BF"/>
        </w:rPr>
        <w:t>____________________________________________</w:t>
      </w:r>
      <w:r w:rsidR="009F5073" w:rsidRPr="0001177F">
        <w:rPr>
          <w:rFonts w:ascii="Calibri" w:hAnsi="Calibri" w:cs="Calibri"/>
          <w:color w:val="323E4F" w:themeColor="text2" w:themeShade="BF"/>
        </w:rPr>
        <w:t>_____</w:t>
      </w:r>
      <w:r w:rsidR="00950C5D" w:rsidRPr="0001177F">
        <w:rPr>
          <w:rFonts w:ascii="Calibri" w:hAnsi="Calibri" w:cs="Calibri"/>
          <w:color w:val="323E4F" w:themeColor="text2" w:themeShade="BF"/>
        </w:rPr>
        <w:t>_______</w:t>
      </w:r>
      <w:r w:rsidR="009F5073" w:rsidRPr="0001177F">
        <w:rPr>
          <w:rFonts w:ascii="Calibri" w:hAnsi="Calibri" w:cs="Calibri"/>
          <w:color w:val="323E4F" w:themeColor="text2" w:themeShade="BF"/>
        </w:rPr>
        <w:t>__</w:t>
      </w:r>
    </w:p>
    <w:p w14:paraId="2C8E5BBC" w14:textId="46F85436" w:rsidR="002707CE" w:rsidRPr="00A4293D" w:rsidRDefault="002707CE" w:rsidP="009504A2">
      <w:pPr>
        <w:spacing w:after="0"/>
        <w:rPr>
          <w:rFonts w:ascii="Calibri" w:hAnsi="Calibri" w:cs="Calibri"/>
          <w:b/>
          <w:bCs/>
          <w:sz w:val="18"/>
          <w:szCs w:val="18"/>
        </w:rPr>
      </w:pPr>
      <w:r w:rsidRPr="00A4293D">
        <w:rPr>
          <w:rFonts w:ascii="Calibri" w:hAnsi="Calibri" w:cs="Calibri"/>
          <w:b/>
          <w:bCs/>
          <w:sz w:val="18"/>
          <w:szCs w:val="18"/>
        </w:rPr>
        <w:t xml:space="preserve">Committee Members: </w:t>
      </w:r>
      <w:r w:rsidRPr="00A4293D">
        <w:rPr>
          <w:rFonts w:ascii="Calibri" w:hAnsi="Calibri" w:cs="Calibri"/>
          <w:sz w:val="18"/>
          <w:szCs w:val="18"/>
        </w:rPr>
        <w:t>Cllr M Groom</w:t>
      </w:r>
      <w:r w:rsidR="002A66CF" w:rsidRPr="00A4293D">
        <w:rPr>
          <w:rFonts w:ascii="Calibri" w:hAnsi="Calibri" w:cs="Calibri"/>
          <w:sz w:val="18"/>
          <w:szCs w:val="18"/>
        </w:rPr>
        <w:t xml:space="preserve"> (Chair)</w:t>
      </w:r>
      <w:r w:rsidRPr="00A4293D">
        <w:rPr>
          <w:rFonts w:ascii="Calibri" w:hAnsi="Calibri" w:cs="Calibri"/>
          <w:sz w:val="18"/>
          <w:szCs w:val="18"/>
        </w:rPr>
        <w:t>,</w:t>
      </w:r>
      <w:r w:rsidR="003C535C" w:rsidRPr="00A4293D">
        <w:rPr>
          <w:rFonts w:ascii="Calibri" w:hAnsi="Calibri" w:cs="Calibri"/>
          <w:sz w:val="18"/>
          <w:szCs w:val="18"/>
        </w:rPr>
        <w:t xml:space="preserve"> Cllr C Adams, Cllr I Davis,</w:t>
      </w:r>
      <w:r w:rsidR="004F1A31" w:rsidRPr="00A4293D">
        <w:rPr>
          <w:rFonts w:ascii="Calibri" w:hAnsi="Calibri" w:cs="Calibri"/>
          <w:sz w:val="18"/>
          <w:szCs w:val="18"/>
        </w:rPr>
        <w:t xml:space="preserve"> Cllr M Humphray, Cllr S Philipsborn,</w:t>
      </w:r>
      <w:r w:rsidR="003C535C" w:rsidRPr="00A4293D">
        <w:rPr>
          <w:rFonts w:ascii="Calibri" w:hAnsi="Calibri" w:cs="Calibri"/>
          <w:sz w:val="18"/>
          <w:szCs w:val="18"/>
        </w:rPr>
        <w:t xml:space="preserve"> </w:t>
      </w:r>
      <w:r w:rsidR="00886270" w:rsidRPr="00A4293D">
        <w:rPr>
          <w:rFonts w:ascii="Calibri" w:hAnsi="Calibri" w:cs="Calibri"/>
          <w:sz w:val="18"/>
          <w:szCs w:val="18"/>
        </w:rPr>
        <w:t>Cllr G Stoddart-Stones,</w:t>
      </w:r>
      <w:r w:rsidR="00B1496A">
        <w:rPr>
          <w:rFonts w:ascii="Calibri" w:hAnsi="Calibri" w:cs="Calibri"/>
          <w:sz w:val="18"/>
          <w:szCs w:val="18"/>
        </w:rPr>
        <w:tab/>
      </w:r>
      <w:r w:rsidR="00B1496A">
        <w:rPr>
          <w:rFonts w:ascii="Calibri" w:hAnsi="Calibri" w:cs="Calibri"/>
          <w:sz w:val="18"/>
          <w:szCs w:val="18"/>
        </w:rPr>
        <w:tab/>
      </w:r>
      <w:r w:rsidR="0094183D">
        <w:rPr>
          <w:rFonts w:ascii="Calibri" w:hAnsi="Calibri" w:cs="Calibri"/>
          <w:sz w:val="18"/>
          <w:szCs w:val="18"/>
        </w:rPr>
        <w:t xml:space="preserve">      </w:t>
      </w:r>
      <w:r w:rsidR="003C535C" w:rsidRPr="00A4293D">
        <w:rPr>
          <w:rFonts w:ascii="Calibri" w:hAnsi="Calibri" w:cs="Calibri"/>
          <w:sz w:val="18"/>
          <w:szCs w:val="18"/>
        </w:rPr>
        <w:t xml:space="preserve">Cllr M Sullivan, </w:t>
      </w:r>
      <w:r w:rsidR="00886270" w:rsidRPr="00A4293D">
        <w:rPr>
          <w:rFonts w:ascii="Calibri" w:hAnsi="Calibri" w:cs="Calibri"/>
          <w:sz w:val="18"/>
          <w:szCs w:val="18"/>
        </w:rPr>
        <w:t>Cllr L White</w:t>
      </w:r>
    </w:p>
    <w:p w14:paraId="2792DA5A" w14:textId="66482DDF" w:rsidR="00A24023" w:rsidRPr="00A4293D" w:rsidRDefault="00A24023" w:rsidP="00D66479">
      <w:pPr>
        <w:spacing w:after="0"/>
        <w:rPr>
          <w:rFonts w:ascii="Calibri" w:hAnsi="Calibri" w:cs="Calibri"/>
          <w:color w:val="2F5496" w:themeColor="accent1" w:themeShade="BF"/>
          <w:vertAlign w:val="superscript"/>
        </w:rPr>
      </w:pPr>
      <w:r w:rsidRPr="00A4293D">
        <w:rPr>
          <w:rFonts w:ascii="Calibri" w:hAnsi="Calibri" w:cs="Calibri"/>
          <w:color w:val="2F5496" w:themeColor="accent1" w:themeShade="BF"/>
          <w:vertAlign w:val="superscript"/>
        </w:rPr>
        <w:t>___________________________________________________________________________</w:t>
      </w:r>
      <w:r w:rsidR="009F5073" w:rsidRPr="00A4293D">
        <w:rPr>
          <w:rFonts w:ascii="Calibri" w:hAnsi="Calibri" w:cs="Calibri"/>
          <w:color w:val="2F5496" w:themeColor="accent1" w:themeShade="BF"/>
          <w:vertAlign w:val="superscript"/>
        </w:rPr>
        <w:t>_______</w:t>
      </w:r>
      <w:r w:rsidR="009504A2" w:rsidRPr="00A4293D">
        <w:rPr>
          <w:rFonts w:ascii="Calibri" w:hAnsi="Calibri" w:cs="Calibri"/>
          <w:color w:val="2F5496" w:themeColor="accent1" w:themeShade="BF"/>
          <w:vertAlign w:val="superscript"/>
        </w:rPr>
        <w:t>________________________________________</w:t>
      </w:r>
      <w:r w:rsidR="00950C5D">
        <w:rPr>
          <w:rFonts w:ascii="Calibri" w:hAnsi="Calibri" w:cs="Calibri"/>
          <w:color w:val="2F5496" w:themeColor="accent1" w:themeShade="BF"/>
          <w:vertAlign w:val="superscript"/>
        </w:rPr>
        <w:t>_________________</w:t>
      </w:r>
      <w:r w:rsidR="009504A2" w:rsidRPr="00A4293D">
        <w:rPr>
          <w:rFonts w:ascii="Calibri" w:hAnsi="Calibri" w:cs="Calibri"/>
          <w:color w:val="2F5496" w:themeColor="accent1" w:themeShade="BF"/>
          <w:vertAlign w:val="superscript"/>
        </w:rPr>
        <w:t>_</w:t>
      </w:r>
    </w:p>
    <w:p w14:paraId="47CF8922" w14:textId="6DF10771" w:rsidR="00A24023" w:rsidRPr="00A4293D" w:rsidRDefault="00A24023" w:rsidP="00D66479">
      <w:pPr>
        <w:spacing w:after="0"/>
        <w:rPr>
          <w:rFonts w:ascii="Calibri" w:hAnsi="Calibri" w:cs="Calibri"/>
          <w:sz w:val="20"/>
          <w:szCs w:val="20"/>
        </w:rPr>
      </w:pPr>
      <w:r w:rsidRPr="0001177F">
        <w:rPr>
          <w:rFonts w:ascii="Calibri" w:hAnsi="Calibri" w:cs="Calibri"/>
          <w:b/>
          <w:bCs/>
          <w:color w:val="323E4F" w:themeColor="text2" w:themeShade="BF"/>
          <w:sz w:val="20"/>
          <w:szCs w:val="20"/>
        </w:rPr>
        <w:t xml:space="preserve">Public Forum: </w:t>
      </w:r>
      <w:r w:rsidRPr="00A4293D">
        <w:rPr>
          <w:rFonts w:ascii="Calibri" w:hAnsi="Calibri" w:cs="Calibri"/>
          <w:sz w:val="20"/>
          <w:szCs w:val="20"/>
        </w:rPr>
        <w:t xml:space="preserve">Members </w:t>
      </w:r>
      <w:r w:rsidR="00B21BAF" w:rsidRPr="00A4293D">
        <w:rPr>
          <w:rFonts w:ascii="Calibri" w:hAnsi="Calibri" w:cs="Calibri"/>
          <w:sz w:val="20"/>
          <w:szCs w:val="20"/>
        </w:rPr>
        <w:t>of</w:t>
      </w:r>
      <w:r w:rsidRPr="00A4293D">
        <w:rPr>
          <w:rFonts w:ascii="Calibri" w:hAnsi="Calibri" w:cs="Calibri"/>
          <w:sz w:val="20"/>
          <w:szCs w:val="20"/>
        </w:rPr>
        <w:t xml:space="preserve"> the public are invited to speak on items on the agenda in accordance with Standing Orders. Answers may be given during the meeting or in writing following the meeting. At the chairman’s discretion, members </w:t>
      </w:r>
      <w:r w:rsidR="00B21BAF" w:rsidRPr="00A4293D">
        <w:rPr>
          <w:rFonts w:ascii="Calibri" w:hAnsi="Calibri" w:cs="Calibri"/>
          <w:sz w:val="20"/>
          <w:szCs w:val="20"/>
        </w:rPr>
        <w:t>of</w:t>
      </w:r>
      <w:r w:rsidRPr="00A4293D">
        <w:rPr>
          <w:rFonts w:ascii="Calibri" w:hAnsi="Calibri" w:cs="Calibri"/>
          <w:sz w:val="20"/>
          <w:szCs w:val="20"/>
        </w:rPr>
        <w:t xml:space="preserve"> the public may be invited to speak on specific items during the meeting. (Please introduce yourself when addressing the Council.)</w:t>
      </w:r>
    </w:p>
    <w:p w14:paraId="7FCCC067" w14:textId="58BB3713" w:rsidR="00A24023" w:rsidRPr="00A4293D" w:rsidRDefault="00A24023" w:rsidP="00D66479">
      <w:pPr>
        <w:spacing w:after="0"/>
        <w:rPr>
          <w:rFonts w:ascii="Calibri" w:hAnsi="Calibri" w:cs="Calibri"/>
          <w:color w:val="2F5496" w:themeColor="accent1" w:themeShade="BF"/>
          <w:vertAlign w:val="superscript"/>
        </w:rPr>
      </w:pPr>
      <w:r w:rsidRPr="00A4293D">
        <w:rPr>
          <w:rFonts w:ascii="Calibri" w:hAnsi="Calibri" w:cs="Calibri"/>
          <w:color w:val="2F5496" w:themeColor="accent1" w:themeShade="BF"/>
          <w:vertAlign w:val="superscript"/>
        </w:rPr>
        <w:t>___________________________________________________________________________</w:t>
      </w:r>
      <w:r w:rsidR="009F5073" w:rsidRPr="00A4293D">
        <w:rPr>
          <w:rFonts w:ascii="Calibri" w:hAnsi="Calibri" w:cs="Calibri"/>
          <w:color w:val="2F5496" w:themeColor="accent1" w:themeShade="BF"/>
          <w:vertAlign w:val="superscript"/>
        </w:rPr>
        <w:t>_______</w:t>
      </w:r>
      <w:r w:rsidR="009504A2" w:rsidRPr="00A4293D">
        <w:rPr>
          <w:rFonts w:ascii="Calibri" w:hAnsi="Calibri" w:cs="Calibri"/>
          <w:color w:val="2F5496" w:themeColor="accent1" w:themeShade="BF"/>
          <w:vertAlign w:val="superscript"/>
        </w:rPr>
        <w:t>________________________________________</w:t>
      </w:r>
      <w:r w:rsidR="00950C5D">
        <w:rPr>
          <w:rFonts w:ascii="Calibri" w:hAnsi="Calibri" w:cs="Calibri"/>
          <w:color w:val="2F5496" w:themeColor="accent1" w:themeShade="BF"/>
          <w:vertAlign w:val="superscript"/>
        </w:rPr>
        <w:t>_________________</w:t>
      </w:r>
    </w:p>
    <w:p w14:paraId="6CFE3490" w14:textId="77777777" w:rsidR="00A24023" w:rsidRPr="0001177F" w:rsidRDefault="00A24023" w:rsidP="001D3566">
      <w:pPr>
        <w:jc w:val="center"/>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Agenda</w:t>
      </w:r>
    </w:p>
    <w:p w14:paraId="6F336FF8" w14:textId="77777777" w:rsidR="00A24023" w:rsidRPr="0001177F" w:rsidRDefault="00A24023" w:rsidP="007F73B1">
      <w:pPr>
        <w:spacing w:after="0"/>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 xml:space="preserve">1. Apologies for Absence </w:t>
      </w:r>
    </w:p>
    <w:p w14:paraId="235B8072" w14:textId="25661EB9" w:rsidR="00A24023" w:rsidRPr="004F1A31" w:rsidRDefault="00A24023" w:rsidP="009C4CF1">
      <w:pPr>
        <w:pStyle w:val="Default"/>
        <w:spacing w:after="120"/>
        <w:ind w:firstLine="720"/>
      </w:pPr>
      <w:r w:rsidRPr="004F1A31">
        <w:t>To receive and accept apologies for absence</w:t>
      </w:r>
      <w:r w:rsidR="00A669DC" w:rsidRPr="004F1A31">
        <w:t>.</w:t>
      </w:r>
    </w:p>
    <w:p w14:paraId="336F48D3" w14:textId="63080AE0" w:rsidR="00A24023" w:rsidRPr="0001177F" w:rsidRDefault="00A24023" w:rsidP="007F73B1">
      <w:pPr>
        <w:spacing w:after="0"/>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 xml:space="preserve">2. Declarations </w:t>
      </w:r>
      <w:r w:rsidR="00B21BAF" w:rsidRPr="0001177F">
        <w:rPr>
          <w:rFonts w:ascii="Calibri" w:hAnsi="Calibri" w:cs="Calibri"/>
          <w:b/>
          <w:bCs/>
          <w:color w:val="323E4F" w:themeColor="text2" w:themeShade="BF"/>
          <w:sz w:val="24"/>
          <w:szCs w:val="24"/>
        </w:rPr>
        <w:t>of</w:t>
      </w:r>
      <w:r w:rsidRPr="0001177F">
        <w:rPr>
          <w:rFonts w:ascii="Calibri" w:hAnsi="Calibri" w:cs="Calibri"/>
          <w:b/>
          <w:bCs/>
          <w:color w:val="323E4F" w:themeColor="text2" w:themeShade="BF"/>
          <w:sz w:val="24"/>
          <w:szCs w:val="24"/>
        </w:rPr>
        <w:t xml:space="preserve"> Interest </w:t>
      </w:r>
    </w:p>
    <w:p w14:paraId="4F49A07E" w14:textId="10ABAF05" w:rsidR="00A24023" w:rsidRPr="004F1A31" w:rsidRDefault="00A24023" w:rsidP="009C4CF1">
      <w:pPr>
        <w:rPr>
          <w:rFonts w:ascii="Calibri" w:hAnsi="Calibri" w:cs="Calibri"/>
          <w:sz w:val="24"/>
          <w:szCs w:val="24"/>
        </w:rPr>
      </w:pPr>
      <w:r w:rsidRPr="004F1A31">
        <w:rPr>
          <w:rFonts w:ascii="Calibri" w:hAnsi="Calibri" w:cs="Calibri"/>
          <w:b/>
          <w:bCs/>
          <w:color w:val="4472C4" w:themeColor="accent1"/>
          <w:sz w:val="24"/>
          <w:szCs w:val="24"/>
        </w:rPr>
        <w:tab/>
      </w:r>
      <w:r w:rsidRPr="004F1A31">
        <w:rPr>
          <w:rFonts w:ascii="Calibri" w:hAnsi="Calibri" w:cs="Calibri"/>
          <w:sz w:val="24"/>
          <w:szCs w:val="24"/>
        </w:rPr>
        <w:t xml:space="preserve">To receive and record any declarations </w:t>
      </w:r>
      <w:r w:rsidR="00B21BAF" w:rsidRPr="004F1A31">
        <w:rPr>
          <w:rFonts w:ascii="Calibri" w:hAnsi="Calibri" w:cs="Calibri"/>
          <w:sz w:val="24"/>
          <w:szCs w:val="24"/>
        </w:rPr>
        <w:t>of</w:t>
      </w:r>
      <w:r w:rsidRPr="004F1A31">
        <w:rPr>
          <w:rFonts w:ascii="Calibri" w:hAnsi="Calibri" w:cs="Calibri"/>
          <w:sz w:val="24"/>
          <w:szCs w:val="24"/>
        </w:rPr>
        <w:t xml:space="preserve"> interest</w:t>
      </w:r>
      <w:r w:rsidR="00A669DC" w:rsidRPr="004F1A31">
        <w:rPr>
          <w:rFonts w:ascii="Calibri" w:hAnsi="Calibri" w:cs="Calibri"/>
          <w:sz w:val="24"/>
          <w:szCs w:val="24"/>
        </w:rPr>
        <w:t>.</w:t>
      </w:r>
    </w:p>
    <w:p w14:paraId="262295CE" w14:textId="525733F7" w:rsidR="00A24023" w:rsidRPr="0001177F" w:rsidRDefault="003D4656" w:rsidP="009C4CF1">
      <w:pPr>
        <w:spacing w:after="0"/>
        <w:rPr>
          <w:rFonts w:ascii="Calibri" w:hAnsi="Calibri" w:cs="Calibri"/>
          <w:b/>
          <w:bCs/>
          <w:color w:val="323E4F" w:themeColor="text2" w:themeShade="BF"/>
          <w:sz w:val="24"/>
          <w:szCs w:val="24"/>
        </w:rPr>
      </w:pPr>
      <w:r w:rsidRPr="0001177F">
        <w:rPr>
          <w:rFonts w:ascii="Calibri" w:hAnsi="Calibri" w:cs="Calibri"/>
          <w:b/>
          <w:bCs/>
          <w:color w:val="323E4F" w:themeColor="text2" w:themeShade="BF"/>
          <w:sz w:val="24"/>
          <w:szCs w:val="24"/>
        </w:rPr>
        <w:t>3</w:t>
      </w:r>
      <w:r w:rsidR="00A24023" w:rsidRPr="0001177F">
        <w:rPr>
          <w:rFonts w:ascii="Calibri" w:hAnsi="Calibri" w:cs="Calibri"/>
          <w:b/>
          <w:bCs/>
          <w:color w:val="323E4F" w:themeColor="text2" w:themeShade="BF"/>
          <w:sz w:val="24"/>
          <w:szCs w:val="24"/>
        </w:rPr>
        <w:t xml:space="preserve">. Minutes </w:t>
      </w:r>
      <w:r w:rsidR="00B21BAF" w:rsidRPr="0001177F">
        <w:rPr>
          <w:rFonts w:ascii="Calibri" w:hAnsi="Calibri" w:cs="Calibri"/>
          <w:b/>
          <w:bCs/>
          <w:color w:val="323E4F" w:themeColor="text2" w:themeShade="BF"/>
          <w:sz w:val="24"/>
          <w:szCs w:val="24"/>
        </w:rPr>
        <w:t>of</w:t>
      </w:r>
      <w:r w:rsidR="00A24023" w:rsidRPr="0001177F">
        <w:rPr>
          <w:rFonts w:ascii="Calibri" w:hAnsi="Calibri" w:cs="Calibri"/>
          <w:b/>
          <w:bCs/>
          <w:color w:val="323E4F" w:themeColor="text2" w:themeShade="BF"/>
          <w:sz w:val="24"/>
          <w:szCs w:val="24"/>
        </w:rPr>
        <w:t xml:space="preserve"> the previous meeting </w:t>
      </w:r>
      <w:r w:rsidR="00B21BAF" w:rsidRPr="0001177F">
        <w:rPr>
          <w:rFonts w:ascii="Calibri" w:hAnsi="Calibri" w:cs="Calibri"/>
          <w:b/>
          <w:bCs/>
          <w:color w:val="323E4F" w:themeColor="text2" w:themeShade="BF"/>
          <w:sz w:val="24"/>
          <w:szCs w:val="24"/>
        </w:rPr>
        <w:t>of</w:t>
      </w:r>
      <w:r w:rsidR="00A24023" w:rsidRPr="0001177F">
        <w:rPr>
          <w:rFonts w:ascii="Calibri" w:hAnsi="Calibri" w:cs="Calibri"/>
          <w:b/>
          <w:bCs/>
          <w:color w:val="323E4F" w:themeColor="text2" w:themeShade="BF"/>
          <w:sz w:val="24"/>
          <w:szCs w:val="24"/>
        </w:rPr>
        <w:t xml:space="preserve"> the Council </w:t>
      </w:r>
    </w:p>
    <w:p w14:paraId="17D9CE10" w14:textId="567DBB7C" w:rsidR="00A24023" w:rsidRPr="004F1A31" w:rsidRDefault="00A24023" w:rsidP="00C77E21">
      <w:pPr>
        <w:ind w:left="720"/>
        <w:rPr>
          <w:rFonts w:ascii="Calibri" w:hAnsi="Calibri" w:cs="Calibri"/>
          <w:sz w:val="24"/>
          <w:szCs w:val="24"/>
        </w:rPr>
      </w:pPr>
      <w:r w:rsidRPr="004F1A31">
        <w:rPr>
          <w:rFonts w:ascii="Calibri" w:hAnsi="Calibri" w:cs="Calibri"/>
          <w:sz w:val="24"/>
          <w:szCs w:val="24"/>
        </w:rPr>
        <w:t xml:space="preserve">To receive and adopt the minutes </w:t>
      </w:r>
      <w:r w:rsidR="00B21BAF" w:rsidRPr="004F1A31">
        <w:rPr>
          <w:rFonts w:ascii="Calibri" w:hAnsi="Calibri" w:cs="Calibri"/>
          <w:sz w:val="24"/>
          <w:szCs w:val="24"/>
        </w:rPr>
        <w:t>of</w:t>
      </w:r>
      <w:r w:rsidR="009528D5" w:rsidRPr="004F1A31">
        <w:rPr>
          <w:rFonts w:ascii="Calibri" w:hAnsi="Calibri" w:cs="Calibri"/>
          <w:sz w:val="24"/>
          <w:szCs w:val="24"/>
        </w:rPr>
        <w:t xml:space="preserve"> </w:t>
      </w:r>
      <w:r w:rsidR="00D5157F">
        <w:rPr>
          <w:rFonts w:ascii="Calibri" w:hAnsi="Calibri" w:cs="Calibri"/>
          <w:sz w:val="24"/>
          <w:szCs w:val="24"/>
        </w:rPr>
        <w:t xml:space="preserve">the </w:t>
      </w:r>
      <w:r w:rsidR="00D5157F" w:rsidRPr="004F1A31">
        <w:rPr>
          <w:rFonts w:ascii="Calibri" w:hAnsi="Calibri" w:cs="Calibri"/>
          <w:sz w:val="24"/>
          <w:szCs w:val="24"/>
        </w:rPr>
        <w:t>Planning Committee Meeting</w:t>
      </w:r>
      <w:r w:rsidR="00DB56A3">
        <w:rPr>
          <w:rFonts w:ascii="Calibri" w:hAnsi="Calibri" w:cs="Calibri"/>
          <w:sz w:val="24"/>
          <w:szCs w:val="24"/>
        </w:rPr>
        <w:t xml:space="preserve"> of </w:t>
      </w:r>
      <w:r w:rsidR="00C77E21">
        <w:rPr>
          <w:rFonts w:ascii="Calibri" w:hAnsi="Calibri" w:cs="Calibri"/>
          <w:sz w:val="24"/>
          <w:szCs w:val="24"/>
        </w:rPr>
        <w:t xml:space="preserve">the </w:t>
      </w:r>
      <w:r w:rsidR="00B00BA5">
        <w:rPr>
          <w:rFonts w:ascii="Calibri" w:hAnsi="Calibri" w:cs="Calibri"/>
          <w:sz w:val="24"/>
          <w:szCs w:val="24"/>
        </w:rPr>
        <w:t>17</w:t>
      </w:r>
      <w:r w:rsidR="00B00BA5" w:rsidRPr="000C061B">
        <w:rPr>
          <w:rFonts w:ascii="Calibri" w:hAnsi="Calibri" w:cs="Calibri"/>
          <w:sz w:val="24"/>
          <w:szCs w:val="24"/>
          <w:vertAlign w:val="superscript"/>
        </w:rPr>
        <w:t>th of</w:t>
      </w:r>
      <w:r w:rsidR="000C061B">
        <w:rPr>
          <w:rFonts w:ascii="Calibri" w:hAnsi="Calibri" w:cs="Calibri"/>
          <w:sz w:val="24"/>
          <w:szCs w:val="24"/>
        </w:rPr>
        <w:t xml:space="preserve"> April</w:t>
      </w:r>
      <w:r w:rsidR="00C77E21">
        <w:rPr>
          <w:rFonts w:ascii="Calibri" w:hAnsi="Calibri" w:cs="Calibri"/>
          <w:sz w:val="24"/>
          <w:szCs w:val="24"/>
        </w:rPr>
        <w:t xml:space="preserve"> 2024.</w:t>
      </w:r>
    </w:p>
    <w:p w14:paraId="6B2A177E" w14:textId="32262ECA" w:rsidR="00A24023" w:rsidRPr="0001177F" w:rsidRDefault="008F3504" w:rsidP="00B47200">
      <w:pPr>
        <w:spacing w:after="0"/>
        <w:rPr>
          <w:b/>
          <w:bCs/>
          <w:color w:val="323E4F" w:themeColor="text2" w:themeShade="BF"/>
        </w:rPr>
      </w:pPr>
      <w:r w:rsidRPr="0001177F">
        <w:rPr>
          <w:rFonts w:ascii="Calibri" w:hAnsi="Calibri" w:cs="Calibri"/>
          <w:b/>
          <w:bCs/>
          <w:color w:val="323E4F" w:themeColor="text2" w:themeShade="BF"/>
          <w:sz w:val="24"/>
          <w:szCs w:val="24"/>
        </w:rPr>
        <w:t>4.</w:t>
      </w:r>
      <w:r w:rsidRPr="0001177F">
        <w:rPr>
          <w:rFonts w:ascii="Calibri" w:hAnsi="Calibri" w:cs="Calibri"/>
          <w:b/>
          <w:bCs/>
          <w:color w:val="323E4F" w:themeColor="text2" w:themeShade="BF"/>
          <w:sz w:val="28"/>
          <w:szCs w:val="28"/>
        </w:rPr>
        <w:t xml:space="preserve"> </w:t>
      </w:r>
      <w:r w:rsidR="00A24023" w:rsidRPr="0001177F">
        <w:rPr>
          <w:b/>
          <w:bCs/>
          <w:color w:val="323E4F" w:themeColor="text2" w:themeShade="BF"/>
          <w:sz w:val="24"/>
          <w:szCs w:val="24"/>
        </w:rPr>
        <w:t>Applications</w:t>
      </w:r>
    </w:p>
    <w:p w14:paraId="48D437A8" w14:textId="5E7661C7" w:rsidR="00A24023" w:rsidRDefault="00A24023" w:rsidP="00342C2F">
      <w:pPr>
        <w:pStyle w:val="Default"/>
      </w:pPr>
      <w:r w:rsidRPr="004F1A31">
        <w:tab/>
        <w:t>To consider the following applications and make recommendations to the planning authority:</w:t>
      </w:r>
    </w:p>
    <w:p w14:paraId="10187AEF" w14:textId="7232F8A2" w:rsidR="00814BCA" w:rsidRPr="00E221D1" w:rsidRDefault="009335FC" w:rsidP="00284C03">
      <w:pPr>
        <w:pStyle w:val="Default"/>
        <w:rPr>
          <w:rFonts w:ascii="Arial" w:hAnsi="Arial" w:cs="Arial"/>
          <w:b/>
          <w:bCs/>
          <w:sz w:val="20"/>
          <w:szCs w:val="20"/>
        </w:rPr>
      </w:pPr>
      <w:r>
        <w:tab/>
      </w:r>
      <w:r w:rsidRPr="003A1292">
        <w:rPr>
          <w:rFonts w:asciiTheme="minorHAnsi" w:hAnsiTheme="minorHAnsi" w:cstheme="minorHAnsi"/>
          <w:color w:val="323E4F" w:themeColor="text2" w:themeShade="BF"/>
        </w:rPr>
        <w:t xml:space="preserve">4.1. </w:t>
      </w:r>
      <w:r w:rsidR="00814BCA">
        <w:rPr>
          <w:rFonts w:asciiTheme="minorHAnsi" w:hAnsiTheme="minorHAnsi" w:cstheme="minorHAnsi"/>
          <w:color w:val="323E4F" w:themeColor="text2" w:themeShade="BF"/>
        </w:rPr>
        <w:tab/>
      </w:r>
      <w:hyperlink r:id="rId11" w:history="1">
        <w:r w:rsidR="00814BCA" w:rsidRPr="00F24173">
          <w:rPr>
            <w:rStyle w:val="Hyperlink"/>
            <w:rFonts w:ascii="Arial" w:hAnsi="Arial" w:cs="Arial"/>
            <w:sz w:val="20"/>
            <w:szCs w:val="20"/>
          </w:rPr>
          <w:t>24/00505/HOU</w:t>
        </w:r>
      </w:hyperlink>
      <w:r w:rsidR="00814BCA" w:rsidRPr="00814BCA">
        <w:rPr>
          <w:rFonts w:ascii="Arial" w:hAnsi="Arial" w:cs="Arial"/>
          <w:sz w:val="20"/>
          <w:szCs w:val="20"/>
        </w:rPr>
        <w:t xml:space="preserve"> </w:t>
      </w:r>
      <w:r w:rsidR="00284C03" w:rsidRPr="00E221D1">
        <w:rPr>
          <w:rFonts w:ascii="Arial" w:hAnsi="Arial" w:cs="Arial"/>
          <w:b/>
          <w:bCs/>
          <w:sz w:val="20"/>
          <w:szCs w:val="20"/>
        </w:rPr>
        <w:t xml:space="preserve">Woodpeckers Halt </w:t>
      </w:r>
      <w:r w:rsidR="00284C03" w:rsidRPr="00284C03">
        <w:rPr>
          <w:rFonts w:ascii="Arial" w:hAnsi="Arial" w:cs="Arial"/>
          <w:b/>
          <w:bCs/>
          <w:sz w:val="20"/>
          <w:szCs w:val="20"/>
        </w:rPr>
        <w:t xml:space="preserve">Swains Road Bembridge Isle </w:t>
      </w:r>
      <w:r w:rsidR="00284C03" w:rsidRPr="00E221D1">
        <w:rPr>
          <w:rFonts w:ascii="Arial" w:hAnsi="Arial" w:cs="Arial"/>
          <w:b/>
          <w:bCs/>
          <w:sz w:val="20"/>
          <w:szCs w:val="20"/>
        </w:rPr>
        <w:t>o</w:t>
      </w:r>
      <w:r w:rsidR="00284C03" w:rsidRPr="00284C03">
        <w:rPr>
          <w:rFonts w:ascii="Arial" w:hAnsi="Arial" w:cs="Arial"/>
          <w:b/>
          <w:bCs/>
          <w:sz w:val="20"/>
          <w:szCs w:val="20"/>
        </w:rPr>
        <w:t xml:space="preserve">f Wight PO35 5XS </w:t>
      </w:r>
    </w:p>
    <w:p w14:paraId="248304D4" w14:textId="5D49A1C8" w:rsidR="00EC0BC7" w:rsidRDefault="00E221D1" w:rsidP="0046344D">
      <w:pPr>
        <w:pStyle w:val="Default"/>
        <w:rPr>
          <w:rFonts w:ascii="Arial" w:hAnsi="Arial" w:cs="Arial"/>
        </w:rPr>
      </w:pPr>
      <w:r>
        <w:rPr>
          <w:rFonts w:ascii="Arial" w:hAnsi="Arial" w:cs="Arial"/>
          <w:sz w:val="20"/>
          <w:szCs w:val="20"/>
        </w:rPr>
        <w:tab/>
      </w:r>
      <w:r>
        <w:rPr>
          <w:rFonts w:ascii="Arial" w:hAnsi="Arial" w:cs="Arial"/>
          <w:sz w:val="20"/>
          <w:szCs w:val="20"/>
        </w:rPr>
        <w:tab/>
      </w:r>
      <w:r w:rsidRPr="00E221D1">
        <w:rPr>
          <w:rFonts w:ascii="Arial" w:hAnsi="Arial" w:cs="Arial"/>
        </w:rPr>
        <w:t xml:space="preserve">Retention of detached garage - as built </w:t>
      </w:r>
    </w:p>
    <w:p w14:paraId="66BF7209" w14:textId="5599C38E" w:rsidR="003B26DD" w:rsidRDefault="00B01913" w:rsidP="0046344D">
      <w:pPr>
        <w:pStyle w:val="Default"/>
        <w:rPr>
          <w:rFonts w:ascii="Arial" w:hAnsi="Arial" w:cs="Arial"/>
          <w:sz w:val="20"/>
          <w:szCs w:val="20"/>
        </w:rPr>
      </w:pPr>
      <w:r w:rsidRPr="003A1292">
        <w:rPr>
          <w:rFonts w:asciiTheme="minorHAnsi" w:hAnsiTheme="minorHAnsi" w:cstheme="minorHAnsi"/>
          <w:color w:val="323E4F" w:themeColor="text2" w:themeShade="BF"/>
        </w:rPr>
        <w:tab/>
      </w:r>
      <w:r w:rsidR="00EC0BC7">
        <w:rPr>
          <w:rFonts w:asciiTheme="minorHAnsi" w:hAnsiTheme="minorHAnsi" w:cstheme="minorHAnsi"/>
          <w:color w:val="323E4F" w:themeColor="text2" w:themeShade="BF"/>
        </w:rPr>
        <w:t>4.2</w:t>
      </w:r>
      <w:r w:rsidR="00814BCA">
        <w:rPr>
          <w:rFonts w:asciiTheme="minorHAnsi" w:hAnsiTheme="minorHAnsi" w:cstheme="minorHAnsi"/>
          <w:color w:val="323E4F" w:themeColor="text2" w:themeShade="BF"/>
        </w:rPr>
        <w:t>.</w:t>
      </w:r>
      <w:r w:rsidR="00814BCA">
        <w:rPr>
          <w:rFonts w:asciiTheme="minorHAnsi" w:hAnsiTheme="minorHAnsi" w:cstheme="minorHAnsi"/>
          <w:color w:val="323E4F" w:themeColor="text2" w:themeShade="BF"/>
        </w:rPr>
        <w:tab/>
      </w:r>
      <w:hyperlink r:id="rId12" w:history="1">
        <w:r w:rsidR="003B26DD" w:rsidRPr="00D8582D">
          <w:rPr>
            <w:rStyle w:val="Hyperlink"/>
            <w:rFonts w:ascii="Arial" w:hAnsi="Arial" w:cs="Arial"/>
            <w:sz w:val="20"/>
            <w:szCs w:val="20"/>
          </w:rPr>
          <w:t>24/00539/FUL</w:t>
        </w:r>
      </w:hyperlink>
      <w:r w:rsidR="003B26DD" w:rsidRPr="003B26DD">
        <w:rPr>
          <w:rFonts w:ascii="Arial" w:hAnsi="Arial" w:cs="Arial"/>
          <w:sz w:val="20"/>
          <w:szCs w:val="20"/>
        </w:rPr>
        <w:t xml:space="preserve"> </w:t>
      </w:r>
      <w:r w:rsidR="0046344D" w:rsidRPr="00D8582D">
        <w:rPr>
          <w:rFonts w:ascii="Arial" w:hAnsi="Arial" w:cs="Arial"/>
          <w:b/>
          <w:bCs/>
          <w:sz w:val="20"/>
          <w:szCs w:val="20"/>
        </w:rPr>
        <w:t xml:space="preserve">Pilot House </w:t>
      </w:r>
      <w:r w:rsidR="0046344D" w:rsidRPr="0046344D">
        <w:rPr>
          <w:rFonts w:ascii="Arial" w:hAnsi="Arial" w:cs="Arial"/>
          <w:b/>
          <w:bCs/>
          <w:sz w:val="20"/>
          <w:szCs w:val="20"/>
        </w:rPr>
        <w:t xml:space="preserve">Embankment Road Bembridge Isle </w:t>
      </w:r>
      <w:r w:rsidR="0046344D" w:rsidRPr="00D8582D">
        <w:rPr>
          <w:rFonts w:ascii="Arial" w:hAnsi="Arial" w:cs="Arial"/>
          <w:b/>
          <w:bCs/>
          <w:sz w:val="20"/>
          <w:szCs w:val="20"/>
        </w:rPr>
        <w:t>o</w:t>
      </w:r>
      <w:r w:rsidR="0046344D" w:rsidRPr="0046344D">
        <w:rPr>
          <w:rFonts w:ascii="Arial" w:hAnsi="Arial" w:cs="Arial"/>
          <w:b/>
          <w:bCs/>
          <w:sz w:val="20"/>
          <w:szCs w:val="20"/>
        </w:rPr>
        <w:t>f Wight PO35 5NR</w:t>
      </w:r>
      <w:r w:rsidR="0046344D" w:rsidRPr="0046344D">
        <w:rPr>
          <w:rFonts w:ascii="Arial" w:hAnsi="Arial" w:cs="Arial"/>
          <w:sz w:val="20"/>
          <w:szCs w:val="20"/>
        </w:rPr>
        <w:t xml:space="preserve"> </w:t>
      </w:r>
    </w:p>
    <w:p w14:paraId="356D5B49" w14:textId="7468879D" w:rsidR="00A9646D" w:rsidRPr="00A65622" w:rsidRDefault="00EB779F" w:rsidP="00A65622">
      <w:pPr>
        <w:autoSpaceDE w:val="0"/>
        <w:autoSpaceDN w:val="0"/>
        <w:adjustRightInd w:val="0"/>
        <w:spacing w:after="0"/>
        <w:ind w:left="1440"/>
        <w:rPr>
          <w:rFonts w:ascii="Arial" w:hAnsi="Arial" w:cs="Arial"/>
          <w:color w:val="000000"/>
          <w:sz w:val="24"/>
          <w:szCs w:val="24"/>
        </w:rPr>
      </w:pPr>
      <w:r w:rsidRPr="00EB779F">
        <w:rPr>
          <w:rFonts w:ascii="Arial" w:hAnsi="Arial" w:cs="Arial"/>
          <w:color w:val="000000"/>
          <w:sz w:val="24"/>
          <w:szCs w:val="24"/>
        </w:rPr>
        <w:t xml:space="preserve">Demolition of dwelling &amp; commercial building; proposed replacement dwelling (C3 (a) Dwellinghouses) &amp; 19no. industrial units (B2 General industrial &amp; B8 (storage or Distribution) (revised scheme) </w:t>
      </w:r>
    </w:p>
    <w:p w14:paraId="66E4737A" w14:textId="77777777" w:rsidR="005C0411" w:rsidRDefault="005C0411" w:rsidP="007F73B1">
      <w:pPr>
        <w:pStyle w:val="Default"/>
        <w:rPr>
          <w:b/>
          <w:bCs/>
          <w:color w:val="323E4F" w:themeColor="text2" w:themeShade="BF"/>
        </w:rPr>
      </w:pPr>
    </w:p>
    <w:p w14:paraId="7EEDEFBB" w14:textId="2EFE2529" w:rsidR="001019B3" w:rsidRPr="00F22AA5" w:rsidRDefault="00B47200" w:rsidP="007F73B1">
      <w:pPr>
        <w:pStyle w:val="Default"/>
        <w:rPr>
          <w:b/>
          <w:bCs/>
          <w:color w:val="2F5496" w:themeColor="accent1" w:themeShade="BF"/>
        </w:rPr>
      </w:pPr>
      <w:r w:rsidRPr="00C77E21">
        <w:rPr>
          <w:b/>
          <w:bCs/>
          <w:color w:val="323E4F" w:themeColor="text2" w:themeShade="BF"/>
        </w:rPr>
        <w:t>5</w:t>
      </w:r>
      <w:r w:rsidR="00A24023" w:rsidRPr="00C77E21">
        <w:rPr>
          <w:b/>
          <w:bCs/>
          <w:color w:val="323E4F" w:themeColor="text2" w:themeShade="BF"/>
        </w:rPr>
        <w:t>.</w:t>
      </w:r>
      <w:r w:rsidR="001019B3" w:rsidRPr="00C77E21">
        <w:rPr>
          <w:b/>
          <w:bCs/>
          <w:color w:val="323E4F" w:themeColor="text2" w:themeShade="BF"/>
        </w:rPr>
        <w:t xml:space="preserve"> Tree Works Applications</w:t>
      </w:r>
      <w:r w:rsidR="00A24023" w:rsidRPr="00F22AA5">
        <w:rPr>
          <w:b/>
          <w:bCs/>
          <w:color w:val="2F5496" w:themeColor="accent1" w:themeShade="BF"/>
        </w:rPr>
        <w:t xml:space="preserve"> </w:t>
      </w:r>
    </w:p>
    <w:p w14:paraId="30EE0A03" w14:textId="77777777" w:rsidR="008C5667" w:rsidRDefault="00662D5A" w:rsidP="008C5667">
      <w:pPr>
        <w:spacing w:after="0"/>
        <w:rPr>
          <w:rFonts w:ascii="Calibri" w:hAnsi="Calibri" w:cs="Calibri"/>
          <w:sz w:val="24"/>
          <w:szCs w:val="24"/>
        </w:rPr>
      </w:pPr>
      <w:r w:rsidRPr="004F1A31">
        <w:rPr>
          <w:rFonts w:ascii="Calibri" w:hAnsi="Calibri" w:cs="Calibri"/>
          <w:b/>
          <w:bCs/>
          <w:color w:val="4472C4" w:themeColor="accent1"/>
          <w:sz w:val="24"/>
          <w:szCs w:val="24"/>
        </w:rPr>
        <w:tab/>
      </w:r>
      <w:r w:rsidRPr="004F1A31">
        <w:rPr>
          <w:rFonts w:ascii="Calibri" w:hAnsi="Calibri" w:cs="Calibri"/>
          <w:sz w:val="24"/>
          <w:szCs w:val="24"/>
        </w:rPr>
        <w:t xml:space="preserve">To </w:t>
      </w:r>
      <w:r w:rsidR="00D5157F">
        <w:rPr>
          <w:rFonts w:ascii="Calibri" w:hAnsi="Calibri" w:cs="Calibri"/>
          <w:sz w:val="24"/>
          <w:szCs w:val="24"/>
        </w:rPr>
        <w:t>note</w:t>
      </w:r>
      <w:r w:rsidRPr="004F1A31">
        <w:rPr>
          <w:rFonts w:ascii="Calibri" w:hAnsi="Calibri" w:cs="Calibri"/>
          <w:sz w:val="24"/>
          <w:szCs w:val="24"/>
        </w:rPr>
        <w:t xml:space="preserve"> the following applications</w:t>
      </w:r>
      <w:r w:rsidR="00D5157F">
        <w:rPr>
          <w:rFonts w:ascii="Calibri" w:hAnsi="Calibri" w:cs="Calibri"/>
          <w:sz w:val="24"/>
          <w:szCs w:val="24"/>
        </w:rPr>
        <w:t>.</w:t>
      </w:r>
    </w:p>
    <w:p w14:paraId="6A12AE48" w14:textId="22DA6F56" w:rsidR="009335FC" w:rsidRPr="004F1A31" w:rsidRDefault="009335FC" w:rsidP="008C5667">
      <w:pPr>
        <w:spacing w:after="0"/>
        <w:rPr>
          <w:rFonts w:ascii="Calibri" w:hAnsi="Calibri" w:cs="Calibri"/>
          <w:sz w:val="24"/>
          <w:szCs w:val="24"/>
        </w:rPr>
      </w:pPr>
      <w:r>
        <w:rPr>
          <w:rFonts w:ascii="Calibri" w:hAnsi="Calibri" w:cs="Calibri"/>
          <w:sz w:val="24"/>
          <w:szCs w:val="24"/>
        </w:rPr>
        <w:tab/>
      </w:r>
      <w:r w:rsidRPr="00C77E21">
        <w:rPr>
          <w:rFonts w:ascii="Calibri" w:hAnsi="Calibri" w:cs="Calibri"/>
          <w:color w:val="323E4F" w:themeColor="text2" w:themeShade="BF"/>
          <w:sz w:val="24"/>
          <w:szCs w:val="24"/>
        </w:rPr>
        <w:t>5.1</w:t>
      </w:r>
      <w:r w:rsidR="00200746" w:rsidRPr="00C77E21">
        <w:rPr>
          <w:rFonts w:ascii="Calibri" w:hAnsi="Calibri" w:cs="Calibri"/>
          <w:color w:val="323E4F" w:themeColor="text2" w:themeShade="BF"/>
          <w:sz w:val="24"/>
          <w:szCs w:val="24"/>
        </w:rPr>
        <w:t>.</w:t>
      </w:r>
      <w:r w:rsidR="00200746">
        <w:rPr>
          <w:rFonts w:ascii="Calibri" w:hAnsi="Calibri" w:cs="Calibri"/>
          <w:sz w:val="24"/>
          <w:szCs w:val="24"/>
        </w:rPr>
        <w:tab/>
        <w:t>None received.</w:t>
      </w:r>
    </w:p>
    <w:p w14:paraId="3D129B89" w14:textId="0848A119" w:rsidR="00F1564B" w:rsidRPr="00C77E21" w:rsidRDefault="00B47200" w:rsidP="00FB659F">
      <w:pPr>
        <w:pStyle w:val="Default"/>
        <w:rPr>
          <w:b/>
          <w:bCs/>
          <w:color w:val="323E4F" w:themeColor="text2" w:themeShade="BF"/>
        </w:rPr>
      </w:pPr>
      <w:r w:rsidRPr="00C77E21">
        <w:rPr>
          <w:b/>
          <w:bCs/>
          <w:color w:val="323E4F" w:themeColor="text2" w:themeShade="BF"/>
        </w:rPr>
        <w:t>6</w:t>
      </w:r>
      <w:r w:rsidR="00383344" w:rsidRPr="00C77E21">
        <w:rPr>
          <w:b/>
          <w:bCs/>
          <w:color w:val="323E4F" w:themeColor="text2" w:themeShade="BF"/>
        </w:rPr>
        <w:t>. Condition Compliance &amp; Non-Material Amendment Applications</w:t>
      </w:r>
    </w:p>
    <w:p w14:paraId="1122DFEE" w14:textId="59692C45" w:rsidR="00FB659F" w:rsidRDefault="00D5157F" w:rsidP="008C5667">
      <w:pPr>
        <w:pStyle w:val="Default"/>
        <w:ind w:left="720"/>
        <w:rPr>
          <w:color w:val="auto"/>
        </w:rPr>
      </w:pPr>
      <w:r>
        <w:rPr>
          <w:color w:val="auto"/>
        </w:rPr>
        <w:t>To note the following applications</w:t>
      </w:r>
      <w:r w:rsidR="00276560">
        <w:rPr>
          <w:color w:val="auto"/>
        </w:rPr>
        <w:t>:</w:t>
      </w:r>
    </w:p>
    <w:p w14:paraId="274B3BD3" w14:textId="743725F2" w:rsidR="00C77E21" w:rsidRDefault="00EF708C" w:rsidP="008C5667">
      <w:pPr>
        <w:pStyle w:val="Default"/>
        <w:ind w:left="720"/>
        <w:rPr>
          <w:b/>
          <w:bCs/>
          <w:color w:val="323E4F" w:themeColor="text2" w:themeShade="BF"/>
        </w:rPr>
      </w:pPr>
      <w:r w:rsidRPr="00C77E21">
        <w:rPr>
          <w:color w:val="323E4F" w:themeColor="text2" w:themeShade="BF"/>
        </w:rPr>
        <w:t xml:space="preserve">6.1 </w:t>
      </w:r>
      <w:r w:rsidR="00200746">
        <w:rPr>
          <w:color w:val="auto"/>
        </w:rPr>
        <w:tab/>
      </w:r>
      <w:r>
        <w:rPr>
          <w:color w:val="auto"/>
        </w:rPr>
        <w:t>None received.</w:t>
      </w:r>
    </w:p>
    <w:p w14:paraId="003AF1A7" w14:textId="0F36B8CF" w:rsidR="00A24023" w:rsidRPr="00C77E21" w:rsidRDefault="00B47200" w:rsidP="007F73B1">
      <w:pPr>
        <w:pStyle w:val="Default"/>
        <w:rPr>
          <w:b/>
          <w:bCs/>
          <w:color w:val="323E4F" w:themeColor="text2" w:themeShade="BF"/>
        </w:rPr>
      </w:pPr>
      <w:r w:rsidRPr="00C77E21">
        <w:rPr>
          <w:b/>
          <w:bCs/>
          <w:color w:val="323E4F" w:themeColor="text2" w:themeShade="BF"/>
        </w:rPr>
        <w:t>7</w:t>
      </w:r>
      <w:r w:rsidR="001019B3" w:rsidRPr="00C77E21">
        <w:rPr>
          <w:b/>
          <w:bCs/>
          <w:color w:val="323E4F" w:themeColor="text2" w:themeShade="BF"/>
        </w:rPr>
        <w:t xml:space="preserve">. </w:t>
      </w:r>
      <w:r w:rsidR="00A24023" w:rsidRPr="00C77E21">
        <w:rPr>
          <w:b/>
          <w:bCs/>
          <w:color w:val="323E4F" w:themeColor="text2" w:themeShade="BF"/>
        </w:rPr>
        <w:t>IOWC planning decisions</w:t>
      </w:r>
      <w:r w:rsidR="001E2343" w:rsidRPr="00C77E21">
        <w:rPr>
          <w:b/>
          <w:bCs/>
          <w:color w:val="323E4F" w:themeColor="text2" w:themeShade="BF"/>
        </w:rPr>
        <w:t xml:space="preserve"> </w:t>
      </w:r>
    </w:p>
    <w:p w14:paraId="47FDF064" w14:textId="42CB1871" w:rsidR="00276560" w:rsidRPr="00276560" w:rsidRDefault="00276560" w:rsidP="00276560">
      <w:pPr>
        <w:pStyle w:val="Default"/>
        <w:ind w:firstLine="720"/>
        <w:rPr>
          <w:color w:val="auto"/>
        </w:rPr>
      </w:pPr>
      <w:r w:rsidRPr="00276560">
        <w:rPr>
          <w:color w:val="auto"/>
        </w:rPr>
        <w:t>To note the following decisions:</w:t>
      </w:r>
    </w:p>
    <w:p w14:paraId="600CED49" w14:textId="69765608" w:rsidR="00200746" w:rsidRDefault="00B47200" w:rsidP="00200746">
      <w:pPr>
        <w:autoSpaceDE w:val="0"/>
        <w:autoSpaceDN w:val="0"/>
        <w:adjustRightInd w:val="0"/>
        <w:spacing w:after="0"/>
        <w:ind w:left="1418" w:hanging="698"/>
        <w:rPr>
          <w:rFonts w:ascii="CIDFont+F2" w:hAnsi="CIDFont+F2" w:cs="CIDFont+F2"/>
        </w:rPr>
      </w:pPr>
      <w:r w:rsidRPr="00C77E21">
        <w:rPr>
          <w:rFonts w:ascii="Calibri" w:hAnsi="Calibri" w:cs="Calibri"/>
          <w:color w:val="323E4F" w:themeColor="text2" w:themeShade="BF"/>
          <w:sz w:val="24"/>
          <w:szCs w:val="24"/>
        </w:rPr>
        <w:t>7</w:t>
      </w:r>
      <w:r w:rsidR="00A24023" w:rsidRPr="00C77E21">
        <w:rPr>
          <w:rFonts w:ascii="Calibri" w:hAnsi="Calibri" w:cs="Calibri"/>
          <w:color w:val="323E4F" w:themeColor="text2" w:themeShade="BF"/>
          <w:sz w:val="24"/>
          <w:szCs w:val="24"/>
        </w:rPr>
        <w:t>.1 Granted –</w:t>
      </w:r>
      <w:r w:rsidR="00A24023" w:rsidRPr="00C77E21">
        <w:rPr>
          <w:rFonts w:ascii="Calibri" w:hAnsi="Calibri" w:cs="Calibri"/>
          <w:b/>
          <w:bCs/>
          <w:color w:val="323E4F" w:themeColor="text2" w:themeShade="BF"/>
          <w:sz w:val="24"/>
          <w:szCs w:val="24"/>
        </w:rPr>
        <w:t xml:space="preserve"> </w:t>
      </w:r>
      <w:r w:rsidR="00646446" w:rsidRPr="00C77E21">
        <w:rPr>
          <w:rFonts w:ascii="Calibri" w:hAnsi="Calibri" w:cs="Calibri"/>
          <w:b/>
          <w:bCs/>
          <w:color w:val="323E4F" w:themeColor="text2" w:themeShade="BF"/>
          <w:sz w:val="24"/>
          <w:szCs w:val="24"/>
        </w:rPr>
        <w:tab/>
      </w:r>
      <w:r w:rsidR="009001ED" w:rsidRPr="005C274B">
        <w:rPr>
          <w:rFonts w:ascii="CIDFont+F2" w:hAnsi="CIDFont+F2" w:cs="CIDFont+F2"/>
          <w:b/>
          <w:bCs/>
        </w:rPr>
        <w:t>24/00247/CLPUD</w:t>
      </w:r>
      <w:r w:rsidR="00607C46">
        <w:rPr>
          <w:rFonts w:ascii="CIDFont+F2" w:hAnsi="CIDFont+F2" w:cs="CIDFont+F2"/>
        </w:rPr>
        <w:t xml:space="preserve"> Sweet Briars Preston Road Bembridge Isle of Wight PO35 5UN</w:t>
      </w:r>
    </w:p>
    <w:p w14:paraId="60752DDE" w14:textId="2BF18927" w:rsidR="00607C46" w:rsidRDefault="00607C46" w:rsidP="00200746">
      <w:pPr>
        <w:autoSpaceDE w:val="0"/>
        <w:autoSpaceDN w:val="0"/>
        <w:adjustRightInd w:val="0"/>
        <w:spacing w:after="0"/>
        <w:ind w:left="1418" w:hanging="698"/>
        <w:rPr>
          <w:rFonts w:ascii="Calibri" w:hAnsi="Calibri" w:cs="Calibri"/>
          <w:b/>
          <w:bCs/>
          <w:color w:val="323E4F" w:themeColor="text2" w:themeShade="BF"/>
          <w:sz w:val="24"/>
          <w:szCs w:val="24"/>
        </w:rPr>
      </w:pPr>
      <w:r>
        <w:rPr>
          <w:rFonts w:ascii="Calibri" w:hAnsi="Calibri" w:cs="Calibri"/>
          <w:color w:val="323E4F" w:themeColor="text2" w:themeShade="BF"/>
          <w:sz w:val="24"/>
          <w:szCs w:val="24"/>
        </w:rPr>
        <w:tab/>
      </w:r>
      <w:r>
        <w:rPr>
          <w:rFonts w:ascii="Calibri" w:hAnsi="Calibri" w:cs="Calibri"/>
          <w:color w:val="323E4F" w:themeColor="text2" w:themeShade="BF"/>
          <w:sz w:val="24"/>
          <w:szCs w:val="24"/>
        </w:rPr>
        <w:tab/>
      </w:r>
      <w:r>
        <w:rPr>
          <w:rFonts w:ascii="Calibri" w:hAnsi="Calibri" w:cs="Calibri"/>
          <w:color w:val="323E4F" w:themeColor="text2" w:themeShade="BF"/>
          <w:sz w:val="24"/>
          <w:szCs w:val="24"/>
        </w:rPr>
        <w:tab/>
      </w:r>
      <w:r w:rsidR="00B72F31">
        <w:rPr>
          <w:rFonts w:ascii="CIDFont+F2" w:hAnsi="CIDFont+F2" w:cs="CIDFont+F2"/>
        </w:rPr>
        <w:t>Lawful Development Certificate for proposed garden room.</w:t>
      </w:r>
    </w:p>
    <w:p w14:paraId="6F34F0FC" w14:textId="4B5491C8" w:rsidR="00B936D0" w:rsidRPr="00B936D0" w:rsidRDefault="003931BE" w:rsidP="00B936D0">
      <w:pPr>
        <w:autoSpaceDE w:val="0"/>
        <w:autoSpaceDN w:val="0"/>
        <w:adjustRightInd w:val="0"/>
        <w:spacing w:after="0"/>
        <w:ind w:firstLine="698"/>
        <w:rPr>
          <w:sz w:val="24"/>
          <w:szCs w:val="24"/>
        </w:rPr>
      </w:pPr>
      <w:r w:rsidRPr="00C77E21">
        <w:rPr>
          <w:rFonts w:ascii="Calibri" w:hAnsi="Calibri" w:cs="Calibri"/>
          <w:color w:val="323E4F" w:themeColor="text2" w:themeShade="BF"/>
          <w:sz w:val="24"/>
          <w:szCs w:val="24"/>
        </w:rPr>
        <w:t>7.</w:t>
      </w:r>
      <w:r w:rsidRPr="00C77E21">
        <w:rPr>
          <w:color w:val="323E4F" w:themeColor="text2" w:themeShade="BF"/>
          <w:sz w:val="24"/>
          <w:szCs w:val="24"/>
        </w:rPr>
        <w:t xml:space="preserve">2 No Objection </w:t>
      </w:r>
      <w:r w:rsidR="00B266FB" w:rsidRPr="00C77E21">
        <w:rPr>
          <w:color w:val="323E4F" w:themeColor="text2" w:themeShade="BF"/>
          <w:sz w:val="24"/>
          <w:szCs w:val="24"/>
        </w:rPr>
        <w:t>–</w:t>
      </w:r>
      <w:r w:rsidRPr="00C77E21">
        <w:rPr>
          <w:b/>
          <w:bCs/>
          <w:color w:val="323E4F" w:themeColor="text2" w:themeShade="BF"/>
          <w:sz w:val="24"/>
          <w:szCs w:val="24"/>
        </w:rPr>
        <w:t xml:space="preserve"> </w:t>
      </w:r>
      <w:r w:rsidR="00B936D0" w:rsidRPr="00B936D0">
        <w:rPr>
          <w:sz w:val="24"/>
          <w:szCs w:val="24"/>
        </w:rPr>
        <w:t>None received</w:t>
      </w:r>
      <w:r w:rsidR="00B936D0">
        <w:rPr>
          <w:sz w:val="24"/>
          <w:szCs w:val="24"/>
        </w:rPr>
        <w:t>.</w:t>
      </w:r>
    </w:p>
    <w:p w14:paraId="5785E5A1" w14:textId="5D28531A" w:rsidR="003931BE" w:rsidRPr="00C77E21" w:rsidRDefault="003303DD" w:rsidP="00E9398B">
      <w:pPr>
        <w:autoSpaceDE w:val="0"/>
        <w:autoSpaceDN w:val="0"/>
        <w:adjustRightInd w:val="0"/>
        <w:spacing w:after="0"/>
        <w:rPr>
          <w:rFonts w:ascii="Calibri" w:hAnsi="Calibri" w:cs="Calibri"/>
          <w:color w:val="323E4F" w:themeColor="text2" w:themeShade="BF"/>
          <w:sz w:val="24"/>
          <w:szCs w:val="24"/>
        </w:rPr>
      </w:pPr>
      <w:r>
        <w:rPr>
          <w:sz w:val="24"/>
          <w:szCs w:val="24"/>
        </w:rPr>
        <w:tab/>
      </w:r>
      <w:r w:rsidR="00B47200" w:rsidRPr="00C77E21">
        <w:rPr>
          <w:rFonts w:ascii="Calibri" w:hAnsi="Calibri" w:cs="Calibri"/>
          <w:color w:val="323E4F" w:themeColor="text2" w:themeShade="BF"/>
          <w:sz w:val="24"/>
          <w:szCs w:val="24"/>
        </w:rPr>
        <w:t>7</w:t>
      </w:r>
      <w:r w:rsidR="00A24023" w:rsidRPr="00C77E21">
        <w:rPr>
          <w:rFonts w:ascii="Calibri" w:hAnsi="Calibri" w:cs="Calibri"/>
          <w:color w:val="323E4F" w:themeColor="text2" w:themeShade="BF"/>
          <w:sz w:val="24"/>
          <w:szCs w:val="24"/>
        </w:rPr>
        <w:t>.</w:t>
      </w:r>
      <w:r w:rsidR="003931BE" w:rsidRPr="00C77E21">
        <w:rPr>
          <w:rFonts w:ascii="Calibri" w:hAnsi="Calibri" w:cs="Calibri"/>
          <w:color w:val="323E4F" w:themeColor="text2" w:themeShade="BF"/>
          <w:sz w:val="24"/>
          <w:szCs w:val="24"/>
        </w:rPr>
        <w:t>3</w:t>
      </w:r>
      <w:r w:rsidR="00A24023" w:rsidRPr="00C77E21">
        <w:rPr>
          <w:rFonts w:ascii="Calibri" w:hAnsi="Calibri" w:cs="Calibri"/>
          <w:color w:val="323E4F" w:themeColor="text2" w:themeShade="BF"/>
          <w:sz w:val="24"/>
          <w:szCs w:val="24"/>
        </w:rPr>
        <w:t xml:space="preserve"> Refused </w:t>
      </w:r>
      <w:r w:rsidR="006D23AA" w:rsidRPr="00C77E21">
        <w:rPr>
          <w:rFonts w:ascii="Calibri" w:hAnsi="Calibri" w:cs="Calibri"/>
          <w:color w:val="323E4F" w:themeColor="text2" w:themeShade="BF"/>
          <w:sz w:val="24"/>
          <w:szCs w:val="24"/>
        </w:rPr>
        <w:t>–</w:t>
      </w:r>
      <w:r w:rsidR="00B936D0">
        <w:rPr>
          <w:rFonts w:ascii="Calibri" w:hAnsi="Calibri" w:cs="Calibri"/>
          <w:color w:val="323E4F" w:themeColor="text2" w:themeShade="BF"/>
          <w:sz w:val="24"/>
          <w:szCs w:val="24"/>
        </w:rPr>
        <w:t xml:space="preserve"> </w:t>
      </w:r>
      <w:r w:rsidR="00B936D0" w:rsidRPr="00B936D0">
        <w:rPr>
          <w:rFonts w:ascii="Calibri" w:hAnsi="Calibri" w:cs="Calibri"/>
          <w:sz w:val="24"/>
          <w:szCs w:val="24"/>
        </w:rPr>
        <w:t>None received</w:t>
      </w:r>
      <w:r w:rsidR="00B936D0">
        <w:rPr>
          <w:rFonts w:ascii="Calibri" w:hAnsi="Calibri" w:cs="Calibri"/>
          <w:sz w:val="24"/>
          <w:szCs w:val="24"/>
        </w:rPr>
        <w:t>.</w:t>
      </w:r>
    </w:p>
    <w:p w14:paraId="0B95AFB7" w14:textId="203B5A8D" w:rsidR="00A24023" w:rsidRDefault="00B47200" w:rsidP="00AD52BF">
      <w:pPr>
        <w:pStyle w:val="address"/>
        <w:spacing w:before="0" w:beforeAutospacing="0" w:after="0" w:afterAutospacing="0"/>
        <w:ind w:firstLine="720"/>
        <w:rPr>
          <w:rFonts w:ascii="Calibri" w:hAnsi="Calibri" w:cs="Calibri"/>
        </w:rPr>
      </w:pPr>
      <w:r w:rsidRPr="00C77E21">
        <w:rPr>
          <w:rFonts w:ascii="Calibri" w:hAnsi="Calibri" w:cs="Calibri"/>
          <w:color w:val="323E4F" w:themeColor="text2" w:themeShade="BF"/>
        </w:rPr>
        <w:t>7</w:t>
      </w:r>
      <w:r w:rsidR="00A24023" w:rsidRPr="00C77E21">
        <w:rPr>
          <w:rFonts w:ascii="Calibri" w:hAnsi="Calibri" w:cs="Calibri"/>
          <w:color w:val="323E4F" w:themeColor="text2" w:themeShade="BF"/>
        </w:rPr>
        <w:t>.</w:t>
      </w:r>
      <w:r w:rsidR="003931BE" w:rsidRPr="00C77E21">
        <w:rPr>
          <w:rFonts w:ascii="Calibri" w:hAnsi="Calibri" w:cs="Calibri"/>
          <w:color w:val="323E4F" w:themeColor="text2" w:themeShade="BF"/>
        </w:rPr>
        <w:t>4</w:t>
      </w:r>
      <w:r w:rsidR="00A24023" w:rsidRPr="00C77E21">
        <w:rPr>
          <w:rFonts w:ascii="Calibri" w:hAnsi="Calibri" w:cs="Calibri"/>
          <w:color w:val="323E4F" w:themeColor="text2" w:themeShade="BF"/>
        </w:rPr>
        <w:t xml:space="preserve"> Withdrawn</w:t>
      </w:r>
      <w:r w:rsidR="00804135" w:rsidRPr="00C77E21">
        <w:rPr>
          <w:rFonts w:ascii="Calibri" w:hAnsi="Calibri" w:cs="Calibri"/>
          <w:color w:val="323E4F" w:themeColor="text2" w:themeShade="BF"/>
        </w:rPr>
        <w:t xml:space="preserve"> </w:t>
      </w:r>
      <w:r w:rsidR="00804135">
        <w:rPr>
          <w:rFonts w:ascii="Calibri" w:hAnsi="Calibri" w:cs="Calibri"/>
          <w:color w:val="2F5496" w:themeColor="accent1" w:themeShade="BF"/>
        </w:rPr>
        <w:t xml:space="preserve">- </w:t>
      </w:r>
      <w:r w:rsidR="001A292B" w:rsidRPr="00AD52BF">
        <w:rPr>
          <w:rFonts w:ascii="Calibri" w:hAnsi="Calibri" w:cs="Calibri"/>
        </w:rPr>
        <w:t>None</w:t>
      </w:r>
      <w:r w:rsidR="00CE32CB">
        <w:rPr>
          <w:rFonts w:ascii="Calibri" w:hAnsi="Calibri" w:cs="Calibri"/>
        </w:rPr>
        <w:t xml:space="preserve"> received.</w:t>
      </w:r>
    </w:p>
    <w:p w14:paraId="4F516387" w14:textId="7D595A7A" w:rsidR="00ED2314" w:rsidRDefault="00B47200" w:rsidP="00AD52BF">
      <w:pPr>
        <w:pStyle w:val="Default"/>
        <w:spacing w:after="120"/>
        <w:ind w:firstLine="720"/>
        <w:rPr>
          <w:color w:val="auto"/>
        </w:rPr>
      </w:pPr>
      <w:r w:rsidRPr="00C77E21">
        <w:rPr>
          <w:color w:val="323E4F" w:themeColor="text2" w:themeShade="BF"/>
        </w:rPr>
        <w:t>7</w:t>
      </w:r>
      <w:r w:rsidR="00A24023" w:rsidRPr="00C77E21">
        <w:rPr>
          <w:color w:val="323E4F" w:themeColor="text2" w:themeShade="BF"/>
        </w:rPr>
        <w:t>.</w:t>
      </w:r>
      <w:r w:rsidR="003931BE" w:rsidRPr="00C77E21">
        <w:rPr>
          <w:color w:val="323E4F" w:themeColor="text2" w:themeShade="BF"/>
        </w:rPr>
        <w:t>5</w:t>
      </w:r>
      <w:r w:rsidR="00A24023" w:rsidRPr="00C77E21">
        <w:rPr>
          <w:color w:val="323E4F" w:themeColor="text2" w:themeShade="BF"/>
        </w:rPr>
        <w:t xml:space="preserve"> Appeals </w:t>
      </w:r>
      <w:r w:rsidR="00804135">
        <w:rPr>
          <w:color w:val="2F5496" w:themeColor="accent1" w:themeShade="BF"/>
        </w:rPr>
        <w:t xml:space="preserve">- </w:t>
      </w:r>
      <w:r w:rsidR="00962C25" w:rsidRPr="00962C25">
        <w:rPr>
          <w:color w:val="auto"/>
        </w:rPr>
        <w:t>None</w:t>
      </w:r>
      <w:r w:rsidR="00CE32CB">
        <w:rPr>
          <w:b/>
          <w:bCs/>
          <w:color w:val="4472C4" w:themeColor="accent1"/>
        </w:rPr>
        <w:t xml:space="preserve"> </w:t>
      </w:r>
      <w:r w:rsidR="00CE32CB" w:rsidRPr="00CE32CB">
        <w:rPr>
          <w:color w:val="auto"/>
        </w:rPr>
        <w:t>received</w:t>
      </w:r>
      <w:r w:rsidR="00CE32CB">
        <w:rPr>
          <w:color w:val="auto"/>
        </w:rPr>
        <w:t>.</w:t>
      </w:r>
    </w:p>
    <w:p w14:paraId="21DD0DFC" w14:textId="77777777" w:rsidR="00345DDF" w:rsidRPr="00C77E21" w:rsidRDefault="00B47200" w:rsidP="009C4CF1">
      <w:pPr>
        <w:pStyle w:val="Default"/>
        <w:spacing w:after="120"/>
        <w:rPr>
          <w:b/>
          <w:bCs/>
          <w:color w:val="323E4F" w:themeColor="text2" w:themeShade="BF"/>
        </w:rPr>
      </w:pPr>
      <w:r w:rsidRPr="00C77E21">
        <w:rPr>
          <w:b/>
          <w:bCs/>
          <w:color w:val="323E4F" w:themeColor="text2" w:themeShade="BF"/>
        </w:rPr>
        <w:t>8</w:t>
      </w:r>
      <w:r w:rsidR="00CB25DB" w:rsidRPr="00C77E21">
        <w:rPr>
          <w:b/>
          <w:bCs/>
          <w:color w:val="323E4F" w:themeColor="text2" w:themeShade="BF"/>
        </w:rPr>
        <w:t xml:space="preserve">. Planning applications to date </w:t>
      </w:r>
    </w:p>
    <w:p w14:paraId="7F5780C1" w14:textId="0EB7398E" w:rsidR="003679E8" w:rsidRDefault="005A7377" w:rsidP="00C77E21">
      <w:pPr>
        <w:pStyle w:val="Default"/>
        <w:spacing w:after="120"/>
        <w:ind w:firstLine="720"/>
        <w:rPr>
          <w:color w:val="auto"/>
        </w:rPr>
      </w:pPr>
      <w:r>
        <w:rPr>
          <w:color w:val="auto"/>
        </w:rPr>
        <w:t>R</w:t>
      </w:r>
      <w:r w:rsidR="00CB25DB" w:rsidRPr="004F1A31">
        <w:rPr>
          <w:color w:val="auto"/>
        </w:rPr>
        <w:t>eview of spreadsheet</w:t>
      </w:r>
      <w:r w:rsidR="00345DDF">
        <w:rPr>
          <w:color w:val="auto"/>
        </w:rPr>
        <w:t xml:space="preserve"> of planning applications to date 2024.</w:t>
      </w:r>
    </w:p>
    <w:p w14:paraId="43E6ABA3" w14:textId="513352FA" w:rsidR="004177E4" w:rsidRPr="005A7377" w:rsidRDefault="004177E4" w:rsidP="00390144">
      <w:pPr>
        <w:pStyle w:val="Default"/>
        <w:rPr>
          <w:color w:val="323E4F" w:themeColor="text2" w:themeShade="BF"/>
        </w:rPr>
      </w:pPr>
      <w:r w:rsidRPr="005A7377">
        <w:rPr>
          <w:b/>
          <w:bCs/>
          <w:color w:val="323E4F" w:themeColor="text2" w:themeShade="BF"/>
        </w:rPr>
        <w:t>Date of next meeting:</w:t>
      </w:r>
      <w:r w:rsidR="004C701B" w:rsidRPr="005A7377">
        <w:rPr>
          <w:b/>
          <w:bCs/>
          <w:color w:val="323E4F" w:themeColor="text2" w:themeShade="BF"/>
        </w:rPr>
        <w:t xml:space="preserve"> </w:t>
      </w:r>
      <w:r w:rsidR="008B6036">
        <w:rPr>
          <w:b/>
          <w:bCs/>
          <w:color w:val="323E4F" w:themeColor="text2" w:themeShade="BF"/>
        </w:rPr>
        <w:t>15</w:t>
      </w:r>
      <w:r w:rsidR="008B6036" w:rsidRPr="008B6036">
        <w:rPr>
          <w:b/>
          <w:bCs/>
          <w:color w:val="323E4F" w:themeColor="text2" w:themeShade="BF"/>
          <w:vertAlign w:val="superscript"/>
        </w:rPr>
        <w:t>th</w:t>
      </w:r>
      <w:r w:rsidR="008B6036">
        <w:rPr>
          <w:b/>
          <w:bCs/>
          <w:color w:val="323E4F" w:themeColor="text2" w:themeShade="BF"/>
        </w:rPr>
        <w:t xml:space="preserve"> </w:t>
      </w:r>
      <w:r w:rsidR="00F3031F">
        <w:rPr>
          <w:b/>
          <w:bCs/>
          <w:color w:val="323E4F" w:themeColor="text2" w:themeShade="BF"/>
        </w:rPr>
        <w:t>May</w:t>
      </w:r>
      <w:r w:rsidR="004C701B" w:rsidRPr="005A7377">
        <w:rPr>
          <w:b/>
          <w:bCs/>
          <w:color w:val="323E4F" w:themeColor="text2" w:themeShade="BF"/>
        </w:rPr>
        <w:t xml:space="preserve"> 2024</w:t>
      </w:r>
    </w:p>
    <w:sectPr w:rsidR="004177E4" w:rsidRPr="005A7377" w:rsidSect="00423B4B">
      <w:headerReference w:type="default" r:id="rId13"/>
      <w:pgSz w:w="11906" w:h="16838"/>
      <w:pgMar w:top="851" w:right="1021" w:bottom="567" w:left="96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B591" w14:textId="77777777" w:rsidR="00423B4B" w:rsidRDefault="00423B4B" w:rsidP="00D66479">
      <w:pPr>
        <w:spacing w:after="0"/>
      </w:pPr>
      <w:r>
        <w:separator/>
      </w:r>
    </w:p>
  </w:endnote>
  <w:endnote w:type="continuationSeparator" w:id="0">
    <w:p w14:paraId="4C710042" w14:textId="77777777" w:rsidR="00423B4B" w:rsidRDefault="00423B4B" w:rsidP="00D664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3EAE" w14:textId="77777777" w:rsidR="00423B4B" w:rsidRDefault="00423B4B" w:rsidP="00D66479">
      <w:pPr>
        <w:spacing w:after="0"/>
      </w:pPr>
      <w:r>
        <w:separator/>
      </w:r>
    </w:p>
  </w:footnote>
  <w:footnote w:type="continuationSeparator" w:id="0">
    <w:p w14:paraId="65F740D8" w14:textId="77777777" w:rsidR="00423B4B" w:rsidRDefault="00423B4B" w:rsidP="00D664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192E" w14:textId="11C0AAA5" w:rsidR="00D66479" w:rsidRDefault="00D66479">
    <w:pPr>
      <w:pStyle w:val="Header"/>
    </w:pPr>
    <w:r w:rsidRPr="00194C74">
      <w:rPr>
        <w:rFonts w:ascii="Calibri" w:hAnsi="Calibri" w:cs="Calibri"/>
        <w:b/>
        <w:bCs/>
        <w:noProof/>
        <w:color w:val="2F5496" w:themeColor="accent1" w:themeShade="BF"/>
      </w:rPr>
      <w:drawing>
        <wp:anchor distT="0" distB="0" distL="114300" distR="114300" simplePos="0" relativeHeight="251659264" behindDoc="0" locked="0" layoutInCell="1" allowOverlap="1" wp14:anchorId="275F290D" wp14:editId="6F0D5E50">
          <wp:simplePos x="0" y="0"/>
          <wp:positionH relativeFrom="column">
            <wp:posOffset>47625</wp:posOffset>
          </wp:positionH>
          <wp:positionV relativeFrom="paragraph">
            <wp:posOffset>-447040</wp:posOffset>
          </wp:positionV>
          <wp:extent cx="6035040" cy="1310640"/>
          <wp:effectExtent l="0" t="0" r="3810" b="3810"/>
          <wp:wrapThrough wrapText="bothSides">
            <wp:wrapPolygon edited="0">
              <wp:start x="0" y="0"/>
              <wp:lineTo x="0" y="21349"/>
              <wp:lineTo x="21545" y="21349"/>
              <wp:lineTo x="21545" y="0"/>
              <wp:lineTo x="0" y="0"/>
            </wp:wrapPolygon>
          </wp:wrapThrough>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13106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425EE"/>
    <w:multiLevelType w:val="hybridMultilevel"/>
    <w:tmpl w:val="C9B6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7E17E5"/>
    <w:multiLevelType w:val="hybridMultilevel"/>
    <w:tmpl w:val="D69A8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8C13E1"/>
    <w:multiLevelType w:val="hybridMultilevel"/>
    <w:tmpl w:val="996070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893538418">
    <w:abstractNumId w:val="0"/>
  </w:num>
  <w:num w:numId="2" w16cid:durableId="1129938643">
    <w:abstractNumId w:val="1"/>
  </w:num>
  <w:num w:numId="3" w16cid:durableId="2010937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3"/>
    <w:rsid w:val="000012B4"/>
    <w:rsid w:val="000020B0"/>
    <w:rsid w:val="00004146"/>
    <w:rsid w:val="00007E2C"/>
    <w:rsid w:val="0001177F"/>
    <w:rsid w:val="00014D30"/>
    <w:rsid w:val="00016DC0"/>
    <w:rsid w:val="00017A71"/>
    <w:rsid w:val="0002116F"/>
    <w:rsid w:val="0002149C"/>
    <w:rsid w:val="00027B2D"/>
    <w:rsid w:val="00034152"/>
    <w:rsid w:val="00037FBC"/>
    <w:rsid w:val="0005265C"/>
    <w:rsid w:val="00052F89"/>
    <w:rsid w:val="0005484D"/>
    <w:rsid w:val="00054FBD"/>
    <w:rsid w:val="00056436"/>
    <w:rsid w:val="00060358"/>
    <w:rsid w:val="00060A78"/>
    <w:rsid w:val="000630DE"/>
    <w:rsid w:val="00076220"/>
    <w:rsid w:val="00077C58"/>
    <w:rsid w:val="00083C83"/>
    <w:rsid w:val="000A2E9D"/>
    <w:rsid w:val="000B6BB5"/>
    <w:rsid w:val="000C061B"/>
    <w:rsid w:val="000C5C9A"/>
    <w:rsid w:val="000F41B4"/>
    <w:rsid w:val="001011AF"/>
    <w:rsid w:val="001019B3"/>
    <w:rsid w:val="00103BD3"/>
    <w:rsid w:val="00104043"/>
    <w:rsid w:val="001218B1"/>
    <w:rsid w:val="00131088"/>
    <w:rsid w:val="00141351"/>
    <w:rsid w:val="00141CD9"/>
    <w:rsid w:val="00142154"/>
    <w:rsid w:val="0014223A"/>
    <w:rsid w:val="0014561D"/>
    <w:rsid w:val="00145A21"/>
    <w:rsid w:val="001460BA"/>
    <w:rsid w:val="001529DE"/>
    <w:rsid w:val="0015448D"/>
    <w:rsid w:val="00160D97"/>
    <w:rsid w:val="00161BA9"/>
    <w:rsid w:val="00171B21"/>
    <w:rsid w:val="00173F45"/>
    <w:rsid w:val="001748F7"/>
    <w:rsid w:val="001854E0"/>
    <w:rsid w:val="00191F29"/>
    <w:rsid w:val="00194C74"/>
    <w:rsid w:val="001A00B0"/>
    <w:rsid w:val="001A16B4"/>
    <w:rsid w:val="001A292B"/>
    <w:rsid w:val="001B366D"/>
    <w:rsid w:val="001C2723"/>
    <w:rsid w:val="001C5171"/>
    <w:rsid w:val="001D3566"/>
    <w:rsid w:val="001D491D"/>
    <w:rsid w:val="001D5856"/>
    <w:rsid w:val="001E2343"/>
    <w:rsid w:val="001E29C9"/>
    <w:rsid w:val="001E41B3"/>
    <w:rsid w:val="001E627A"/>
    <w:rsid w:val="00200746"/>
    <w:rsid w:val="002016E4"/>
    <w:rsid w:val="00204118"/>
    <w:rsid w:val="0020454D"/>
    <w:rsid w:val="00225E1A"/>
    <w:rsid w:val="00231A50"/>
    <w:rsid w:val="002333BB"/>
    <w:rsid w:val="002336C4"/>
    <w:rsid w:val="002363C9"/>
    <w:rsid w:val="002707CE"/>
    <w:rsid w:val="00274540"/>
    <w:rsid w:val="00275FB1"/>
    <w:rsid w:val="00276560"/>
    <w:rsid w:val="0028404F"/>
    <w:rsid w:val="00284C03"/>
    <w:rsid w:val="00286F2B"/>
    <w:rsid w:val="00290590"/>
    <w:rsid w:val="00290B3E"/>
    <w:rsid w:val="00293F36"/>
    <w:rsid w:val="00295C7F"/>
    <w:rsid w:val="002A3FB1"/>
    <w:rsid w:val="002A5682"/>
    <w:rsid w:val="002A66CF"/>
    <w:rsid w:val="002B0565"/>
    <w:rsid w:val="002B3A12"/>
    <w:rsid w:val="002B4656"/>
    <w:rsid w:val="002B7A2C"/>
    <w:rsid w:val="002C22FF"/>
    <w:rsid w:val="002C3039"/>
    <w:rsid w:val="002C3195"/>
    <w:rsid w:val="002C5F92"/>
    <w:rsid w:val="002D2D32"/>
    <w:rsid w:val="002E122A"/>
    <w:rsid w:val="002F300D"/>
    <w:rsid w:val="0030154D"/>
    <w:rsid w:val="00322708"/>
    <w:rsid w:val="00325F63"/>
    <w:rsid w:val="0032689A"/>
    <w:rsid w:val="003303DD"/>
    <w:rsid w:val="00332DD2"/>
    <w:rsid w:val="00342C2F"/>
    <w:rsid w:val="003455A0"/>
    <w:rsid w:val="003457EC"/>
    <w:rsid w:val="00345DDF"/>
    <w:rsid w:val="00354D64"/>
    <w:rsid w:val="003628D6"/>
    <w:rsid w:val="003679E8"/>
    <w:rsid w:val="003768EA"/>
    <w:rsid w:val="00376B9B"/>
    <w:rsid w:val="003777F0"/>
    <w:rsid w:val="00380306"/>
    <w:rsid w:val="00383344"/>
    <w:rsid w:val="00387800"/>
    <w:rsid w:val="00390144"/>
    <w:rsid w:val="003931BE"/>
    <w:rsid w:val="003931C8"/>
    <w:rsid w:val="003956CD"/>
    <w:rsid w:val="003A1292"/>
    <w:rsid w:val="003A1840"/>
    <w:rsid w:val="003A71C9"/>
    <w:rsid w:val="003B26DD"/>
    <w:rsid w:val="003B2AA1"/>
    <w:rsid w:val="003B2D7B"/>
    <w:rsid w:val="003B5219"/>
    <w:rsid w:val="003B5400"/>
    <w:rsid w:val="003B5513"/>
    <w:rsid w:val="003C535C"/>
    <w:rsid w:val="003D1273"/>
    <w:rsid w:val="003D4656"/>
    <w:rsid w:val="003E193C"/>
    <w:rsid w:val="003F0AA7"/>
    <w:rsid w:val="003F0F6B"/>
    <w:rsid w:val="004023F4"/>
    <w:rsid w:val="00403F47"/>
    <w:rsid w:val="00404024"/>
    <w:rsid w:val="0040589A"/>
    <w:rsid w:val="00414618"/>
    <w:rsid w:val="004177E4"/>
    <w:rsid w:val="00423B4B"/>
    <w:rsid w:val="00430B67"/>
    <w:rsid w:val="0043493F"/>
    <w:rsid w:val="0043647E"/>
    <w:rsid w:val="0043714F"/>
    <w:rsid w:val="004401B2"/>
    <w:rsid w:val="00451FF2"/>
    <w:rsid w:val="00453B9C"/>
    <w:rsid w:val="00460EF4"/>
    <w:rsid w:val="0046344D"/>
    <w:rsid w:val="00467290"/>
    <w:rsid w:val="004760C4"/>
    <w:rsid w:val="00476EB4"/>
    <w:rsid w:val="00485D90"/>
    <w:rsid w:val="00491D19"/>
    <w:rsid w:val="004947DA"/>
    <w:rsid w:val="00495A58"/>
    <w:rsid w:val="004973F4"/>
    <w:rsid w:val="004B0A5F"/>
    <w:rsid w:val="004B2A1F"/>
    <w:rsid w:val="004B36F7"/>
    <w:rsid w:val="004B454F"/>
    <w:rsid w:val="004C1CED"/>
    <w:rsid w:val="004C50E1"/>
    <w:rsid w:val="004C701B"/>
    <w:rsid w:val="004E600C"/>
    <w:rsid w:val="004E68A6"/>
    <w:rsid w:val="004E74FB"/>
    <w:rsid w:val="004F1A31"/>
    <w:rsid w:val="004F2837"/>
    <w:rsid w:val="004F4BFE"/>
    <w:rsid w:val="004F6B1E"/>
    <w:rsid w:val="005402C7"/>
    <w:rsid w:val="00540C59"/>
    <w:rsid w:val="005415D8"/>
    <w:rsid w:val="00551D00"/>
    <w:rsid w:val="00587C97"/>
    <w:rsid w:val="00592224"/>
    <w:rsid w:val="005958F7"/>
    <w:rsid w:val="00597CF8"/>
    <w:rsid w:val="005A1A70"/>
    <w:rsid w:val="005A1BA0"/>
    <w:rsid w:val="005A2A3D"/>
    <w:rsid w:val="005A4917"/>
    <w:rsid w:val="005A7377"/>
    <w:rsid w:val="005B03E9"/>
    <w:rsid w:val="005B05A1"/>
    <w:rsid w:val="005B7875"/>
    <w:rsid w:val="005C0411"/>
    <w:rsid w:val="005C274B"/>
    <w:rsid w:val="005D53C7"/>
    <w:rsid w:val="005E2128"/>
    <w:rsid w:val="005E23E5"/>
    <w:rsid w:val="005E24A7"/>
    <w:rsid w:val="005E46E9"/>
    <w:rsid w:val="005E5C9B"/>
    <w:rsid w:val="00604F4F"/>
    <w:rsid w:val="00607C46"/>
    <w:rsid w:val="00617242"/>
    <w:rsid w:val="0062346E"/>
    <w:rsid w:val="00623B4F"/>
    <w:rsid w:val="006350F2"/>
    <w:rsid w:val="00636CD3"/>
    <w:rsid w:val="0064056D"/>
    <w:rsid w:val="006406D3"/>
    <w:rsid w:val="00646446"/>
    <w:rsid w:val="0064796B"/>
    <w:rsid w:val="00647FEF"/>
    <w:rsid w:val="0065196E"/>
    <w:rsid w:val="00661A96"/>
    <w:rsid w:val="00662D5A"/>
    <w:rsid w:val="00673F90"/>
    <w:rsid w:val="0067414D"/>
    <w:rsid w:val="006842E3"/>
    <w:rsid w:val="00691BFD"/>
    <w:rsid w:val="006A4ECF"/>
    <w:rsid w:val="006A5CC7"/>
    <w:rsid w:val="006A7647"/>
    <w:rsid w:val="006B053D"/>
    <w:rsid w:val="006B3CFE"/>
    <w:rsid w:val="006B6700"/>
    <w:rsid w:val="006B7BB9"/>
    <w:rsid w:val="006D07AB"/>
    <w:rsid w:val="006D23AA"/>
    <w:rsid w:val="006D2E17"/>
    <w:rsid w:val="006D659B"/>
    <w:rsid w:val="006D7BB9"/>
    <w:rsid w:val="006E7166"/>
    <w:rsid w:val="007055D6"/>
    <w:rsid w:val="0071394B"/>
    <w:rsid w:val="00714E90"/>
    <w:rsid w:val="007165EE"/>
    <w:rsid w:val="00720E7B"/>
    <w:rsid w:val="00734C67"/>
    <w:rsid w:val="00734F60"/>
    <w:rsid w:val="00735DB5"/>
    <w:rsid w:val="00742659"/>
    <w:rsid w:val="0075320E"/>
    <w:rsid w:val="00753AE3"/>
    <w:rsid w:val="00755D11"/>
    <w:rsid w:val="00763A94"/>
    <w:rsid w:val="00765F70"/>
    <w:rsid w:val="00767F94"/>
    <w:rsid w:val="0077132F"/>
    <w:rsid w:val="007713CC"/>
    <w:rsid w:val="00775BAC"/>
    <w:rsid w:val="00784D43"/>
    <w:rsid w:val="0078532D"/>
    <w:rsid w:val="007919AD"/>
    <w:rsid w:val="007A2705"/>
    <w:rsid w:val="007A2D17"/>
    <w:rsid w:val="007A7CA2"/>
    <w:rsid w:val="007B02D7"/>
    <w:rsid w:val="007B3A7E"/>
    <w:rsid w:val="007C4673"/>
    <w:rsid w:val="007D0D1E"/>
    <w:rsid w:val="007D4A5B"/>
    <w:rsid w:val="007D7333"/>
    <w:rsid w:val="007F0D97"/>
    <w:rsid w:val="007F60A3"/>
    <w:rsid w:val="007F73B1"/>
    <w:rsid w:val="00801164"/>
    <w:rsid w:val="00804135"/>
    <w:rsid w:val="00807189"/>
    <w:rsid w:val="00814BCA"/>
    <w:rsid w:val="00821FD3"/>
    <w:rsid w:val="00822CBC"/>
    <w:rsid w:val="0082789B"/>
    <w:rsid w:val="00827CFA"/>
    <w:rsid w:val="00830220"/>
    <w:rsid w:val="008335A9"/>
    <w:rsid w:val="0084004B"/>
    <w:rsid w:val="00844D17"/>
    <w:rsid w:val="0084710A"/>
    <w:rsid w:val="008528E4"/>
    <w:rsid w:val="00870DBF"/>
    <w:rsid w:val="00876D54"/>
    <w:rsid w:val="008776D7"/>
    <w:rsid w:val="0088126A"/>
    <w:rsid w:val="0088293A"/>
    <w:rsid w:val="00883E41"/>
    <w:rsid w:val="00886270"/>
    <w:rsid w:val="008B6036"/>
    <w:rsid w:val="008B64F9"/>
    <w:rsid w:val="008B690F"/>
    <w:rsid w:val="008B6C43"/>
    <w:rsid w:val="008C49B9"/>
    <w:rsid w:val="008C515F"/>
    <w:rsid w:val="008C5667"/>
    <w:rsid w:val="008D1616"/>
    <w:rsid w:val="008D38BC"/>
    <w:rsid w:val="008E3AAA"/>
    <w:rsid w:val="008E6379"/>
    <w:rsid w:val="008F028B"/>
    <w:rsid w:val="008F3504"/>
    <w:rsid w:val="008F4ECA"/>
    <w:rsid w:val="008F6D21"/>
    <w:rsid w:val="009001ED"/>
    <w:rsid w:val="00911836"/>
    <w:rsid w:val="009121CD"/>
    <w:rsid w:val="00916C8C"/>
    <w:rsid w:val="009214AE"/>
    <w:rsid w:val="00921ADE"/>
    <w:rsid w:val="00923E37"/>
    <w:rsid w:val="00930813"/>
    <w:rsid w:val="009335FC"/>
    <w:rsid w:val="0093624A"/>
    <w:rsid w:val="00936C03"/>
    <w:rsid w:val="0094183D"/>
    <w:rsid w:val="0094453F"/>
    <w:rsid w:val="0094785E"/>
    <w:rsid w:val="009504A2"/>
    <w:rsid w:val="00950C5D"/>
    <w:rsid w:val="009520E2"/>
    <w:rsid w:val="0095213D"/>
    <w:rsid w:val="009528D5"/>
    <w:rsid w:val="00957D95"/>
    <w:rsid w:val="00962C25"/>
    <w:rsid w:val="009639AF"/>
    <w:rsid w:val="00965BD8"/>
    <w:rsid w:val="00973860"/>
    <w:rsid w:val="00982BFD"/>
    <w:rsid w:val="009B3A58"/>
    <w:rsid w:val="009C4CF1"/>
    <w:rsid w:val="009D0B53"/>
    <w:rsid w:val="009E2EA3"/>
    <w:rsid w:val="009E3430"/>
    <w:rsid w:val="009F1F70"/>
    <w:rsid w:val="009F2DD8"/>
    <w:rsid w:val="009F5073"/>
    <w:rsid w:val="00A00813"/>
    <w:rsid w:val="00A057DF"/>
    <w:rsid w:val="00A10126"/>
    <w:rsid w:val="00A2118B"/>
    <w:rsid w:val="00A24023"/>
    <w:rsid w:val="00A4293D"/>
    <w:rsid w:val="00A52512"/>
    <w:rsid w:val="00A57BA6"/>
    <w:rsid w:val="00A62DFC"/>
    <w:rsid w:val="00A6383F"/>
    <w:rsid w:val="00A65622"/>
    <w:rsid w:val="00A65F5D"/>
    <w:rsid w:val="00A669DC"/>
    <w:rsid w:val="00A67D0C"/>
    <w:rsid w:val="00A96230"/>
    <w:rsid w:val="00A9646D"/>
    <w:rsid w:val="00A97084"/>
    <w:rsid w:val="00AA490B"/>
    <w:rsid w:val="00AB678D"/>
    <w:rsid w:val="00AC0112"/>
    <w:rsid w:val="00AC38D9"/>
    <w:rsid w:val="00AD1F36"/>
    <w:rsid w:val="00AD1F97"/>
    <w:rsid w:val="00AD52BF"/>
    <w:rsid w:val="00AE2506"/>
    <w:rsid w:val="00AF38DE"/>
    <w:rsid w:val="00AF493B"/>
    <w:rsid w:val="00B00BA5"/>
    <w:rsid w:val="00B01913"/>
    <w:rsid w:val="00B0301C"/>
    <w:rsid w:val="00B05EFD"/>
    <w:rsid w:val="00B14703"/>
    <w:rsid w:val="00B1496A"/>
    <w:rsid w:val="00B16F0E"/>
    <w:rsid w:val="00B21BAF"/>
    <w:rsid w:val="00B266FB"/>
    <w:rsid w:val="00B32B06"/>
    <w:rsid w:val="00B34826"/>
    <w:rsid w:val="00B45902"/>
    <w:rsid w:val="00B47200"/>
    <w:rsid w:val="00B47C4F"/>
    <w:rsid w:val="00B50BDE"/>
    <w:rsid w:val="00B51180"/>
    <w:rsid w:val="00B51E63"/>
    <w:rsid w:val="00B554E0"/>
    <w:rsid w:val="00B70D12"/>
    <w:rsid w:val="00B71C80"/>
    <w:rsid w:val="00B725F3"/>
    <w:rsid w:val="00B72F31"/>
    <w:rsid w:val="00B74017"/>
    <w:rsid w:val="00B826F2"/>
    <w:rsid w:val="00B833EA"/>
    <w:rsid w:val="00B93670"/>
    <w:rsid w:val="00B936D0"/>
    <w:rsid w:val="00BA1980"/>
    <w:rsid w:val="00BA6416"/>
    <w:rsid w:val="00BB686D"/>
    <w:rsid w:val="00BD3863"/>
    <w:rsid w:val="00BD5AEB"/>
    <w:rsid w:val="00BE0C26"/>
    <w:rsid w:val="00BE4264"/>
    <w:rsid w:val="00BF3459"/>
    <w:rsid w:val="00C14C95"/>
    <w:rsid w:val="00C17D63"/>
    <w:rsid w:val="00C26F62"/>
    <w:rsid w:val="00C5273B"/>
    <w:rsid w:val="00C677F3"/>
    <w:rsid w:val="00C71C6B"/>
    <w:rsid w:val="00C75D49"/>
    <w:rsid w:val="00C77E21"/>
    <w:rsid w:val="00C806E7"/>
    <w:rsid w:val="00C82F2C"/>
    <w:rsid w:val="00C94E48"/>
    <w:rsid w:val="00CA5BAA"/>
    <w:rsid w:val="00CA6465"/>
    <w:rsid w:val="00CB02E7"/>
    <w:rsid w:val="00CB03A1"/>
    <w:rsid w:val="00CB0AA3"/>
    <w:rsid w:val="00CB1BAE"/>
    <w:rsid w:val="00CB25DB"/>
    <w:rsid w:val="00CD5709"/>
    <w:rsid w:val="00CD58C9"/>
    <w:rsid w:val="00CD6AF9"/>
    <w:rsid w:val="00CE32CB"/>
    <w:rsid w:val="00CF146F"/>
    <w:rsid w:val="00CF56BB"/>
    <w:rsid w:val="00D004B9"/>
    <w:rsid w:val="00D05284"/>
    <w:rsid w:val="00D16275"/>
    <w:rsid w:val="00D32770"/>
    <w:rsid w:val="00D40695"/>
    <w:rsid w:val="00D42C69"/>
    <w:rsid w:val="00D44225"/>
    <w:rsid w:val="00D46043"/>
    <w:rsid w:val="00D5157F"/>
    <w:rsid w:val="00D52C71"/>
    <w:rsid w:val="00D571EE"/>
    <w:rsid w:val="00D60428"/>
    <w:rsid w:val="00D64BA6"/>
    <w:rsid w:val="00D66479"/>
    <w:rsid w:val="00D719E0"/>
    <w:rsid w:val="00D833D6"/>
    <w:rsid w:val="00D8582D"/>
    <w:rsid w:val="00D9777A"/>
    <w:rsid w:val="00DA3425"/>
    <w:rsid w:val="00DB221F"/>
    <w:rsid w:val="00DB3872"/>
    <w:rsid w:val="00DB41DD"/>
    <w:rsid w:val="00DB56A3"/>
    <w:rsid w:val="00DC0508"/>
    <w:rsid w:val="00DD63E2"/>
    <w:rsid w:val="00DE59D4"/>
    <w:rsid w:val="00DF10FC"/>
    <w:rsid w:val="00E06687"/>
    <w:rsid w:val="00E10E24"/>
    <w:rsid w:val="00E176EC"/>
    <w:rsid w:val="00E221D1"/>
    <w:rsid w:val="00E33C90"/>
    <w:rsid w:val="00E342A3"/>
    <w:rsid w:val="00E3782B"/>
    <w:rsid w:val="00E407B6"/>
    <w:rsid w:val="00E4157E"/>
    <w:rsid w:val="00E41D9C"/>
    <w:rsid w:val="00E43CE2"/>
    <w:rsid w:val="00E62D5F"/>
    <w:rsid w:val="00E70CB7"/>
    <w:rsid w:val="00E75252"/>
    <w:rsid w:val="00E75907"/>
    <w:rsid w:val="00E778F0"/>
    <w:rsid w:val="00E81E90"/>
    <w:rsid w:val="00E82570"/>
    <w:rsid w:val="00E831F1"/>
    <w:rsid w:val="00E85260"/>
    <w:rsid w:val="00E90BA9"/>
    <w:rsid w:val="00E9398B"/>
    <w:rsid w:val="00EB779F"/>
    <w:rsid w:val="00EC0BC7"/>
    <w:rsid w:val="00ED2314"/>
    <w:rsid w:val="00ED539E"/>
    <w:rsid w:val="00EE6E6B"/>
    <w:rsid w:val="00EE71BF"/>
    <w:rsid w:val="00EF0A66"/>
    <w:rsid w:val="00EF5A3D"/>
    <w:rsid w:val="00EF708C"/>
    <w:rsid w:val="00F035DA"/>
    <w:rsid w:val="00F066C1"/>
    <w:rsid w:val="00F10DB7"/>
    <w:rsid w:val="00F12D73"/>
    <w:rsid w:val="00F1564B"/>
    <w:rsid w:val="00F22AA5"/>
    <w:rsid w:val="00F24173"/>
    <w:rsid w:val="00F275FA"/>
    <w:rsid w:val="00F3031F"/>
    <w:rsid w:val="00F32A98"/>
    <w:rsid w:val="00F330E2"/>
    <w:rsid w:val="00F34D0D"/>
    <w:rsid w:val="00F355A4"/>
    <w:rsid w:val="00F3625F"/>
    <w:rsid w:val="00F36A8C"/>
    <w:rsid w:val="00F421D7"/>
    <w:rsid w:val="00F656CE"/>
    <w:rsid w:val="00F678F7"/>
    <w:rsid w:val="00F71AD9"/>
    <w:rsid w:val="00F7312C"/>
    <w:rsid w:val="00F75C25"/>
    <w:rsid w:val="00F847A5"/>
    <w:rsid w:val="00F8694D"/>
    <w:rsid w:val="00F944C8"/>
    <w:rsid w:val="00F94A57"/>
    <w:rsid w:val="00F94FA5"/>
    <w:rsid w:val="00F96967"/>
    <w:rsid w:val="00FA6136"/>
    <w:rsid w:val="00FA6B07"/>
    <w:rsid w:val="00FB5377"/>
    <w:rsid w:val="00FB659F"/>
    <w:rsid w:val="00FB7F7F"/>
    <w:rsid w:val="00FC0377"/>
    <w:rsid w:val="00FD1651"/>
    <w:rsid w:val="00FD2057"/>
    <w:rsid w:val="00FD28CA"/>
    <w:rsid w:val="00FD707D"/>
    <w:rsid w:val="00FF0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6DF0"/>
  <w15:chartTrackingRefBased/>
  <w15:docId w15:val="{34026E98-0895-4F5C-AFA4-7C072304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4023"/>
    <w:pPr>
      <w:autoSpaceDE w:val="0"/>
      <w:autoSpaceDN w:val="0"/>
      <w:adjustRightInd w:val="0"/>
      <w:spacing w:after="0"/>
    </w:pPr>
    <w:rPr>
      <w:rFonts w:ascii="Calibri" w:hAnsi="Calibri" w:cs="Calibri"/>
      <w:color w:val="000000"/>
      <w:sz w:val="24"/>
      <w:szCs w:val="24"/>
    </w:rPr>
  </w:style>
  <w:style w:type="character" w:styleId="Strong">
    <w:name w:val="Strong"/>
    <w:basedOn w:val="DefaultParagraphFont"/>
    <w:uiPriority w:val="22"/>
    <w:qFormat/>
    <w:rsid w:val="00A24023"/>
    <w:rPr>
      <w:b/>
      <w:bCs/>
    </w:rPr>
  </w:style>
  <w:style w:type="character" w:styleId="Hyperlink">
    <w:name w:val="Hyperlink"/>
    <w:basedOn w:val="DefaultParagraphFont"/>
    <w:uiPriority w:val="99"/>
    <w:unhideWhenUsed/>
    <w:rsid w:val="00C75D49"/>
    <w:rPr>
      <w:color w:val="0000FF"/>
      <w:u w:val="single"/>
    </w:rPr>
  </w:style>
  <w:style w:type="character" w:styleId="FollowedHyperlink">
    <w:name w:val="FollowedHyperlink"/>
    <w:basedOn w:val="DefaultParagraphFont"/>
    <w:uiPriority w:val="99"/>
    <w:semiHidden/>
    <w:unhideWhenUsed/>
    <w:rsid w:val="004947DA"/>
    <w:rPr>
      <w:color w:val="954F72" w:themeColor="followedHyperlink"/>
      <w:u w:val="single"/>
    </w:rPr>
  </w:style>
  <w:style w:type="paragraph" w:customStyle="1" w:styleId="address">
    <w:name w:val="address"/>
    <w:basedOn w:val="Normal"/>
    <w:rsid w:val="001D585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1D5856"/>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66479"/>
    <w:pPr>
      <w:tabs>
        <w:tab w:val="center" w:pos="4513"/>
        <w:tab w:val="right" w:pos="9026"/>
      </w:tabs>
      <w:spacing w:after="0"/>
    </w:pPr>
  </w:style>
  <w:style w:type="character" w:customStyle="1" w:styleId="HeaderChar">
    <w:name w:val="Header Char"/>
    <w:basedOn w:val="DefaultParagraphFont"/>
    <w:link w:val="Header"/>
    <w:uiPriority w:val="99"/>
    <w:rsid w:val="00D66479"/>
  </w:style>
  <w:style w:type="paragraph" w:styleId="Footer">
    <w:name w:val="footer"/>
    <w:basedOn w:val="Normal"/>
    <w:link w:val="FooterChar"/>
    <w:uiPriority w:val="99"/>
    <w:unhideWhenUsed/>
    <w:rsid w:val="00D66479"/>
    <w:pPr>
      <w:tabs>
        <w:tab w:val="center" w:pos="4513"/>
        <w:tab w:val="right" w:pos="9026"/>
      </w:tabs>
      <w:spacing w:after="0"/>
    </w:pPr>
  </w:style>
  <w:style w:type="character" w:customStyle="1" w:styleId="FooterChar">
    <w:name w:val="Footer Char"/>
    <w:basedOn w:val="DefaultParagraphFont"/>
    <w:link w:val="Footer"/>
    <w:uiPriority w:val="99"/>
    <w:rsid w:val="00D66479"/>
  </w:style>
  <w:style w:type="character" w:customStyle="1" w:styleId="casenumber">
    <w:name w:val="casenumber"/>
    <w:basedOn w:val="DefaultParagraphFont"/>
    <w:rsid w:val="00973860"/>
  </w:style>
  <w:style w:type="character" w:customStyle="1" w:styleId="divider1">
    <w:name w:val="divider1"/>
    <w:basedOn w:val="DefaultParagraphFont"/>
    <w:rsid w:val="00973860"/>
  </w:style>
  <w:style w:type="character" w:customStyle="1" w:styleId="description">
    <w:name w:val="description"/>
    <w:basedOn w:val="DefaultParagraphFont"/>
    <w:rsid w:val="00973860"/>
  </w:style>
  <w:style w:type="character" w:customStyle="1" w:styleId="divider2">
    <w:name w:val="divider2"/>
    <w:basedOn w:val="DefaultParagraphFont"/>
    <w:rsid w:val="00973860"/>
  </w:style>
  <w:style w:type="paragraph" w:styleId="ListParagraph">
    <w:name w:val="List Paragraph"/>
    <w:basedOn w:val="Normal"/>
    <w:uiPriority w:val="34"/>
    <w:qFormat/>
    <w:rsid w:val="003628D6"/>
    <w:pPr>
      <w:ind w:left="720"/>
      <w:contextualSpacing/>
    </w:pPr>
  </w:style>
  <w:style w:type="character" w:styleId="UnresolvedMention">
    <w:name w:val="Unresolved Mention"/>
    <w:basedOn w:val="DefaultParagraphFont"/>
    <w:uiPriority w:val="99"/>
    <w:semiHidden/>
    <w:unhideWhenUsed/>
    <w:rsid w:val="00D85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46">
      <w:bodyDiv w:val="1"/>
      <w:marLeft w:val="0"/>
      <w:marRight w:val="0"/>
      <w:marTop w:val="0"/>
      <w:marBottom w:val="0"/>
      <w:divBdr>
        <w:top w:val="none" w:sz="0" w:space="0" w:color="auto"/>
        <w:left w:val="none" w:sz="0" w:space="0" w:color="auto"/>
        <w:bottom w:val="none" w:sz="0" w:space="0" w:color="auto"/>
        <w:right w:val="none" w:sz="0" w:space="0" w:color="auto"/>
      </w:divBdr>
    </w:div>
    <w:div w:id="34355910">
      <w:bodyDiv w:val="1"/>
      <w:marLeft w:val="0"/>
      <w:marRight w:val="0"/>
      <w:marTop w:val="0"/>
      <w:marBottom w:val="0"/>
      <w:divBdr>
        <w:top w:val="none" w:sz="0" w:space="0" w:color="auto"/>
        <w:left w:val="none" w:sz="0" w:space="0" w:color="auto"/>
        <w:bottom w:val="none" w:sz="0" w:space="0" w:color="auto"/>
        <w:right w:val="none" w:sz="0" w:space="0" w:color="auto"/>
      </w:divBdr>
    </w:div>
    <w:div w:id="103118493">
      <w:bodyDiv w:val="1"/>
      <w:marLeft w:val="0"/>
      <w:marRight w:val="0"/>
      <w:marTop w:val="0"/>
      <w:marBottom w:val="0"/>
      <w:divBdr>
        <w:top w:val="none" w:sz="0" w:space="0" w:color="auto"/>
        <w:left w:val="none" w:sz="0" w:space="0" w:color="auto"/>
        <w:bottom w:val="none" w:sz="0" w:space="0" w:color="auto"/>
        <w:right w:val="none" w:sz="0" w:space="0" w:color="auto"/>
      </w:divBdr>
    </w:div>
    <w:div w:id="178475144">
      <w:bodyDiv w:val="1"/>
      <w:marLeft w:val="0"/>
      <w:marRight w:val="0"/>
      <w:marTop w:val="0"/>
      <w:marBottom w:val="0"/>
      <w:divBdr>
        <w:top w:val="none" w:sz="0" w:space="0" w:color="auto"/>
        <w:left w:val="none" w:sz="0" w:space="0" w:color="auto"/>
        <w:bottom w:val="none" w:sz="0" w:space="0" w:color="auto"/>
        <w:right w:val="none" w:sz="0" w:space="0" w:color="auto"/>
      </w:divBdr>
    </w:div>
    <w:div w:id="191654583">
      <w:bodyDiv w:val="1"/>
      <w:marLeft w:val="0"/>
      <w:marRight w:val="0"/>
      <w:marTop w:val="0"/>
      <w:marBottom w:val="0"/>
      <w:divBdr>
        <w:top w:val="none" w:sz="0" w:space="0" w:color="auto"/>
        <w:left w:val="none" w:sz="0" w:space="0" w:color="auto"/>
        <w:bottom w:val="none" w:sz="0" w:space="0" w:color="auto"/>
        <w:right w:val="none" w:sz="0" w:space="0" w:color="auto"/>
      </w:divBdr>
    </w:div>
    <w:div w:id="223219852">
      <w:bodyDiv w:val="1"/>
      <w:marLeft w:val="0"/>
      <w:marRight w:val="0"/>
      <w:marTop w:val="0"/>
      <w:marBottom w:val="0"/>
      <w:divBdr>
        <w:top w:val="none" w:sz="0" w:space="0" w:color="auto"/>
        <w:left w:val="none" w:sz="0" w:space="0" w:color="auto"/>
        <w:bottom w:val="none" w:sz="0" w:space="0" w:color="auto"/>
        <w:right w:val="none" w:sz="0" w:space="0" w:color="auto"/>
      </w:divBdr>
    </w:div>
    <w:div w:id="240068496">
      <w:bodyDiv w:val="1"/>
      <w:marLeft w:val="0"/>
      <w:marRight w:val="0"/>
      <w:marTop w:val="0"/>
      <w:marBottom w:val="0"/>
      <w:divBdr>
        <w:top w:val="none" w:sz="0" w:space="0" w:color="auto"/>
        <w:left w:val="none" w:sz="0" w:space="0" w:color="auto"/>
        <w:bottom w:val="none" w:sz="0" w:space="0" w:color="auto"/>
        <w:right w:val="none" w:sz="0" w:space="0" w:color="auto"/>
      </w:divBdr>
    </w:div>
    <w:div w:id="433524941">
      <w:bodyDiv w:val="1"/>
      <w:marLeft w:val="0"/>
      <w:marRight w:val="0"/>
      <w:marTop w:val="0"/>
      <w:marBottom w:val="0"/>
      <w:divBdr>
        <w:top w:val="none" w:sz="0" w:space="0" w:color="auto"/>
        <w:left w:val="none" w:sz="0" w:space="0" w:color="auto"/>
        <w:bottom w:val="none" w:sz="0" w:space="0" w:color="auto"/>
        <w:right w:val="none" w:sz="0" w:space="0" w:color="auto"/>
      </w:divBdr>
    </w:div>
    <w:div w:id="487674383">
      <w:bodyDiv w:val="1"/>
      <w:marLeft w:val="0"/>
      <w:marRight w:val="0"/>
      <w:marTop w:val="0"/>
      <w:marBottom w:val="0"/>
      <w:divBdr>
        <w:top w:val="none" w:sz="0" w:space="0" w:color="auto"/>
        <w:left w:val="none" w:sz="0" w:space="0" w:color="auto"/>
        <w:bottom w:val="none" w:sz="0" w:space="0" w:color="auto"/>
        <w:right w:val="none" w:sz="0" w:space="0" w:color="auto"/>
      </w:divBdr>
    </w:div>
    <w:div w:id="646982598">
      <w:bodyDiv w:val="1"/>
      <w:marLeft w:val="0"/>
      <w:marRight w:val="0"/>
      <w:marTop w:val="0"/>
      <w:marBottom w:val="0"/>
      <w:divBdr>
        <w:top w:val="none" w:sz="0" w:space="0" w:color="auto"/>
        <w:left w:val="none" w:sz="0" w:space="0" w:color="auto"/>
        <w:bottom w:val="none" w:sz="0" w:space="0" w:color="auto"/>
        <w:right w:val="none" w:sz="0" w:space="0" w:color="auto"/>
      </w:divBdr>
    </w:div>
    <w:div w:id="657349264">
      <w:bodyDiv w:val="1"/>
      <w:marLeft w:val="0"/>
      <w:marRight w:val="0"/>
      <w:marTop w:val="0"/>
      <w:marBottom w:val="0"/>
      <w:divBdr>
        <w:top w:val="none" w:sz="0" w:space="0" w:color="auto"/>
        <w:left w:val="none" w:sz="0" w:space="0" w:color="auto"/>
        <w:bottom w:val="none" w:sz="0" w:space="0" w:color="auto"/>
        <w:right w:val="none" w:sz="0" w:space="0" w:color="auto"/>
      </w:divBdr>
    </w:div>
    <w:div w:id="663317961">
      <w:bodyDiv w:val="1"/>
      <w:marLeft w:val="0"/>
      <w:marRight w:val="0"/>
      <w:marTop w:val="0"/>
      <w:marBottom w:val="0"/>
      <w:divBdr>
        <w:top w:val="none" w:sz="0" w:space="0" w:color="auto"/>
        <w:left w:val="none" w:sz="0" w:space="0" w:color="auto"/>
        <w:bottom w:val="none" w:sz="0" w:space="0" w:color="auto"/>
        <w:right w:val="none" w:sz="0" w:space="0" w:color="auto"/>
      </w:divBdr>
    </w:div>
    <w:div w:id="690838173">
      <w:bodyDiv w:val="1"/>
      <w:marLeft w:val="0"/>
      <w:marRight w:val="0"/>
      <w:marTop w:val="0"/>
      <w:marBottom w:val="0"/>
      <w:divBdr>
        <w:top w:val="none" w:sz="0" w:space="0" w:color="auto"/>
        <w:left w:val="none" w:sz="0" w:space="0" w:color="auto"/>
        <w:bottom w:val="none" w:sz="0" w:space="0" w:color="auto"/>
        <w:right w:val="none" w:sz="0" w:space="0" w:color="auto"/>
      </w:divBdr>
    </w:div>
    <w:div w:id="840505646">
      <w:bodyDiv w:val="1"/>
      <w:marLeft w:val="0"/>
      <w:marRight w:val="0"/>
      <w:marTop w:val="0"/>
      <w:marBottom w:val="0"/>
      <w:divBdr>
        <w:top w:val="none" w:sz="0" w:space="0" w:color="auto"/>
        <w:left w:val="none" w:sz="0" w:space="0" w:color="auto"/>
        <w:bottom w:val="none" w:sz="0" w:space="0" w:color="auto"/>
        <w:right w:val="none" w:sz="0" w:space="0" w:color="auto"/>
      </w:divBdr>
    </w:div>
    <w:div w:id="926770473">
      <w:bodyDiv w:val="1"/>
      <w:marLeft w:val="0"/>
      <w:marRight w:val="0"/>
      <w:marTop w:val="0"/>
      <w:marBottom w:val="0"/>
      <w:divBdr>
        <w:top w:val="none" w:sz="0" w:space="0" w:color="auto"/>
        <w:left w:val="none" w:sz="0" w:space="0" w:color="auto"/>
        <w:bottom w:val="none" w:sz="0" w:space="0" w:color="auto"/>
        <w:right w:val="none" w:sz="0" w:space="0" w:color="auto"/>
      </w:divBdr>
    </w:div>
    <w:div w:id="1001469062">
      <w:bodyDiv w:val="1"/>
      <w:marLeft w:val="0"/>
      <w:marRight w:val="0"/>
      <w:marTop w:val="0"/>
      <w:marBottom w:val="0"/>
      <w:divBdr>
        <w:top w:val="none" w:sz="0" w:space="0" w:color="auto"/>
        <w:left w:val="none" w:sz="0" w:space="0" w:color="auto"/>
        <w:bottom w:val="none" w:sz="0" w:space="0" w:color="auto"/>
        <w:right w:val="none" w:sz="0" w:space="0" w:color="auto"/>
      </w:divBdr>
    </w:div>
    <w:div w:id="1062485041">
      <w:bodyDiv w:val="1"/>
      <w:marLeft w:val="0"/>
      <w:marRight w:val="0"/>
      <w:marTop w:val="0"/>
      <w:marBottom w:val="0"/>
      <w:divBdr>
        <w:top w:val="none" w:sz="0" w:space="0" w:color="auto"/>
        <w:left w:val="none" w:sz="0" w:space="0" w:color="auto"/>
        <w:bottom w:val="none" w:sz="0" w:space="0" w:color="auto"/>
        <w:right w:val="none" w:sz="0" w:space="0" w:color="auto"/>
      </w:divBdr>
    </w:div>
    <w:div w:id="1076627335">
      <w:bodyDiv w:val="1"/>
      <w:marLeft w:val="0"/>
      <w:marRight w:val="0"/>
      <w:marTop w:val="0"/>
      <w:marBottom w:val="0"/>
      <w:divBdr>
        <w:top w:val="none" w:sz="0" w:space="0" w:color="auto"/>
        <w:left w:val="none" w:sz="0" w:space="0" w:color="auto"/>
        <w:bottom w:val="none" w:sz="0" w:space="0" w:color="auto"/>
        <w:right w:val="none" w:sz="0" w:space="0" w:color="auto"/>
      </w:divBdr>
    </w:div>
    <w:div w:id="1113741673">
      <w:bodyDiv w:val="1"/>
      <w:marLeft w:val="0"/>
      <w:marRight w:val="0"/>
      <w:marTop w:val="0"/>
      <w:marBottom w:val="0"/>
      <w:divBdr>
        <w:top w:val="none" w:sz="0" w:space="0" w:color="auto"/>
        <w:left w:val="none" w:sz="0" w:space="0" w:color="auto"/>
        <w:bottom w:val="none" w:sz="0" w:space="0" w:color="auto"/>
        <w:right w:val="none" w:sz="0" w:space="0" w:color="auto"/>
      </w:divBdr>
    </w:div>
    <w:div w:id="1177425351">
      <w:bodyDiv w:val="1"/>
      <w:marLeft w:val="0"/>
      <w:marRight w:val="0"/>
      <w:marTop w:val="0"/>
      <w:marBottom w:val="0"/>
      <w:divBdr>
        <w:top w:val="none" w:sz="0" w:space="0" w:color="auto"/>
        <w:left w:val="none" w:sz="0" w:space="0" w:color="auto"/>
        <w:bottom w:val="none" w:sz="0" w:space="0" w:color="auto"/>
        <w:right w:val="none" w:sz="0" w:space="0" w:color="auto"/>
      </w:divBdr>
    </w:div>
    <w:div w:id="1292829308">
      <w:bodyDiv w:val="1"/>
      <w:marLeft w:val="0"/>
      <w:marRight w:val="0"/>
      <w:marTop w:val="0"/>
      <w:marBottom w:val="0"/>
      <w:divBdr>
        <w:top w:val="none" w:sz="0" w:space="0" w:color="auto"/>
        <w:left w:val="none" w:sz="0" w:space="0" w:color="auto"/>
        <w:bottom w:val="none" w:sz="0" w:space="0" w:color="auto"/>
        <w:right w:val="none" w:sz="0" w:space="0" w:color="auto"/>
      </w:divBdr>
    </w:div>
    <w:div w:id="1303001045">
      <w:bodyDiv w:val="1"/>
      <w:marLeft w:val="0"/>
      <w:marRight w:val="0"/>
      <w:marTop w:val="0"/>
      <w:marBottom w:val="0"/>
      <w:divBdr>
        <w:top w:val="none" w:sz="0" w:space="0" w:color="auto"/>
        <w:left w:val="none" w:sz="0" w:space="0" w:color="auto"/>
        <w:bottom w:val="none" w:sz="0" w:space="0" w:color="auto"/>
        <w:right w:val="none" w:sz="0" w:space="0" w:color="auto"/>
      </w:divBdr>
    </w:div>
    <w:div w:id="1322154061">
      <w:bodyDiv w:val="1"/>
      <w:marLeft w:val="0"/>
      <w:marRight w:val="0"/>
      <w:marTop w:val="0"/>
      <w:marBottom w:val="0"/>
      <w:divBdr>
        <w:top w:val="none" w:sz="0" w:space="0" w:color="auto"/>
        <w:left w:val="none" w:sz="0" w:space="0" w:color="auto"/>
        <w:bottom w:val="none" w:sz="0" w:space="0" w:color="auto"/>
        <w:right w:val="none" w:sz="0" w:space="0" w:color="auto"/>
      </w:divBdr>
    </w:div>
    <w:div w:id="1359625281">
      <w:bodyDiv w:val="1"/>
      <w:marLeft w:val="0"/>
      <w:marRight w:val="0"/>
      <w:marTop w:val="0"/>
      <w:marBottom w:val="0"/>
      <w:divBdr>
        <w:top w:val="none" w:sz="0" w:space="0" w:color="auto"/>
        <w:left w:val="none" w:sz="0" w:space="0" w:color="auto"/>
        <w:bottom w:val="none" w:sz="0" w:space="0" w:color="auto"/>
        <w:right w:val="none" w:sz="0" w:space="0" w:color="auto"/>
      </w:divBdr>
    </w:div>
    <w:div w:id="1431700883">
      <w:bodyDiv w:val="1"/>
      <w:marLeft w:val="0"/>
      <w:marRight w:val="0"/>
      <w:marTop w:val="0"/>
      <w:marBottom w:val="0"/>
      <w:divBdr>
        <w:top w:val="none" w:sz="0" w:space="0" w:color="auto"/>
        <w:left w:val="none" w:sz="0" w:space="0" w:color="auto"/>
        <w:bottom w:val="none" w:sz="0" w:space="0" w:color="auto"/>
        <w:right w:val="none" w:sz="0" w:space="0" w:color="auto"/>
      </w:divBdr>
    </w:div>
    <w:div w:id="1440838420">
      <w:bodyDiv w:val="1"/>
      <w:marLeft w:val="0"/>
      <w:marRight w:val="0"/>
      <w:marTop w:val="0"/>
      <w:marBottom w:val="0"/>
      <w:divBdr>
        <w:top w:val="none" w:sz="0" w:space="0" w:color="auto"/>
        <w:left w:val="none" w:sz="0" w:space="0" w:color="auto"/>
        <w:bottom w:val="none" w:sz="0" w:space="0" w:color="auto"/>
        <w:right w:val="none" w:sz="0" w:space="0" w:color="auto"/>
      </w:divBdr>
    </w:div>
    <w:div w:id="1525438236">
      <w:bodyDiv w:val="1"/>
      <w:marLeft w:val="0"/>
      <w:marRight w:val="0"/>
      <w:marTop w:val="0"/>
      <w:marBottom w:val="0"/>
      <w:divBdr>
        <w:top w:val="none" w:sz="0" w:space="0" w:color="auto"/>
        <w:left w:val="none" w:sz="0" w:space="0" w:color="auto"/>
        <w:bottom w:val="none" w:sz="0" w:space="0" w:color="auto"/>
        <w:right w:val="none" w:sz="0" w:space="0" w:color="auto"/>
      </w:divBdr>
    </w:div>
    <w:div w:id="1567837644">
      <w:bodyDiv w:val="1"/>
      <w:marLeft w:val="0"/>
      <w:marRight w:val="0"/>
      <w:marTop w:val="0"/>
      <w:marBottom w:val="0"/>
      <w:divBdr>
        <w:top w:val="none" w:sz="0" w:space="0" w:color="auto"/>
        <w:left w:val="none" w:sz="0" w:space="0" w:color="auto"/>
        <w:bottom w:val="none" w:sz="0" w:space="0" w:color="auto"/>
        <w:right w:val="none" w:sz="0" w:space="0" w:color="auto"/>
      </w:divBdr>
    </w:div>
    <w:div w:id="1662736676">
      <w:bodyDiv w:val="1"/>
      <w:marLeft w:val="0"/>
      <w:marRight w:val="0"/>
      <w:marTop w:val="0"/>
      <w:marBottom w:val="0"/>
      <w:divBdr>
        <w:top w:val="none" w:sz="0" w:space="0" w:color="auto"/>
        <w:left w:val="none" w:sz="0" w:space="0" w:color="auto"/>
        <w:bottom w:val="none" w:sz="0" w:space="0" w:color="auto"/>
        <w:right w:val="none" w:sz="0" w:space="0" w:color="auto"/>
      </w:divBdr>
    </w:div>
    <w:div w:id="1712806679">
      <w:bodyDiv w:val="1"/>
      <w:marLeft w:val="0"/>
      <w:marRight w:val="0"/>
      <w:marTop w:val="0"/>
      <w:marBottom w:val="0"/>
      <w:divBdr>
        <w:top w:val="none" w:sz="0" w:space="0" w:color="auto"/>
        <w:left w:val="none" w:sz="0" w:space="0" w:color="auto"/>
        <w:bottom w:val="none" w:sz="0" w:space="0" w:color="auto"/>
        <w:right w:val="none" w:sz="0" w:space="0" w:color="auto"/>
      </w:divBdr>
    </w:div>
    <w:div w:id="1728458143">
      <w:bodyDiv w:val="1"/>
      <w:marLeft w:val="0"/>
      <w:marRight w:val="0"/>
      <w:marTop w:val="0"/>
      <w:marBottom w:val="0"/>
      <w:divBdr>
        <w:top w:val="none" w:sz="0" w:space="0" w:color="auto"/>
        <w:left w:val="none" w:sz="0" w:space="0" w:color="auto"/>
        <w:bottom w:val="none" w:sz="0" w:space="0" w:color="auto"/>
        <w:right w:val="none" w:sz="0" w:space="0" w:color="auto"/>
      </w:divBdr>
    </w:div>
    <w:div w:id="1864587733">
      <w:bodyDiv w:val="1"/>
      <w:marLeft w:val="0"/>
      <w:marRight w:val="0"/>
      <w:marTop w:val="0"/>
      <w:marBottom w:val="0"/>
      <w:divBdr>
        <w:top w:val="none" w:sz="0" w:space="0" w:color="auto"/>
        <w:left w:val="none" w:sz="0" w:space="0" w:color="auto"/>
        <w:bottom w:val="none" w:sz="0" w:space="0" w:color="auto"/>
        <w:right w:val="none" w:sz="0" w:space="0" w:color="auto"/>
      </w:divBdr>
    </w:div>
    <w:div w:id="1876383959">
      <w:bodyDiv w:val="1"/>
      <w:marLeft w:val="0"/>
      <w:marRight w:val="0"/>
      <w:marTop w:val="0"/>
      <w:marBottom w:val="0"/>
      <w:divBdr>
        <w:top w:val="none" w:sz="0" w:space="0" w:color="auto"/>
        <w:left w:val="none" w:sz="0" w:space="0" w:color="auto"/>
        <w:bottom w:val="none" w:sz="0" w:space="0" w:color="auto"/>
        <w:right w:val="none" w:sz="0" w:space="0" w:color="auto"/>
      </w:divBdr>
    </w:div>
    <w:div w:id="1929265159">
      <w:bodyDiv w:val="1"/>
      <w:marLeft w:val="0"/>
      <w:marRight w:val="0"/>
      <w:marTop w:val="0"/>
      <w:marBottom w:val="0"/>
      <w:divBdr>
        <w:top w:val="none" w:sz="0" w:space="0" w:color="auto"/>
        <w:left w:val="none" w:sz="0" w:space="0" w:color="auto"/>
        <w:bottom w:val="none" w:sz="0" w:space="0" w:color="auto"/>
        <w:right w:val="none" w:sz="0" w:space="0" w:color="auto"/>
      </w:divBdr>
    </w:div>
    <w:div w:id="19688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ccess.iow.gov.uk/online-applications/simpleSearchResults.do?action=firstP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iow.gov.uk/online-applications/simpleSearchResults.do?action=firstPag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26eeafea-0f07-42de-be6b-80974d0d0332" xsi:nil="true"/>
    <lcf76f155ced4ddcb4097134ff3c332f xmlns="26eeafea-0f07-42de-be6b-80974d0d0332">
      <Terms xmlns="http://schemas.microsoft.com/office/infopath/2007/PartnerControls"/>
    </lcf76f155ced4ddcb4097134ff3c332f>
    <TaxCatchAll xmlns="41286119-f5f1-43d7-8664-8db0b1cea9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E7031A40E4DD40A8EB1FC00AF3D10A" ma:contentTypeVersion="13" ma:contentTypeDescription="Create a new document." ma:contentTypeScope="" ma:versionID="13d7ff44219ee10e7c1f8c5b04830f16">
  <xsd:schema xmlns:xsd="http://www.w3.org/2001/XMLSchema" xmlns:xs="http://www.w3.org/2001/XMLSchema" xmlns:p="http://schemas.microsoft.com/office/2006/metadata/properties" xmlns:ns2="26eeafea-0f07-42de-be6b-80974d0d0332" xmlns:ns3="41286119-f5f1-43d7-8664-8db0b1cea993" targetNamespace="http://schemas.microsoft.com/office/2006/metadata/properties" ma:root="true" ma:fieldsID="ac5ba1b8841db7e3b409455d3d364e2f" ns2:_="" ns3:_="">
    <xsd:import namespace="26eeafea-0f07-42de-be6b-80974d0d0332"/>
    <xsd:import namespace="41286119-f5f1-43d7-8664-8db0b1cea9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eafea-0f07-42de-be6b-80974d0d033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ce834eb-cd71-4f87-bf04-d9bb01b23f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86119-f5f1-43d7-8664-8db0b1cea9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a025333-cb7a-4ed3-8d85-cd000b566775}" ma:internalName="TaxCatchAll" ma:showField="CatchAllData" ma:web="41286119-f5f1-43d7-8664-8db0b1cea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C7EB9-3400-483D-AAF0-96143E7D36F0}">
  <ds:schemaRefs>
    <ds:schemaRef ds:uri="http://schemas.microsoft.com/office/2006/metadata/properties"/>
    <ds:schemaRef ds:uri="http://schemas.microsoft.com/office/infopath/2007/PartnerControls"/>
    <ds:schemaRef ds:uri="26eeafea-0f07-42de-be6b-80974d0d0332"/>
    <ds:schemaRef ds:uri="41286119-f5f1-43d7-8664-8db0b1cea993"/>
  </ds:schemaRefs>
</ds:datastoreItem>
</file>

<file path=customXml/itemProps2.xml><?xml version="1.0" encoding="utf-8"?>
<ds:datastoreItem xmlns:ds="http://schemas.openxmlformats.org/officeDocument/2006/customXml" ds:itemID="{C3FB1F8D-83B5-447B-9A5D-B6C71CAEE4A4}">
  <ds:schemaRefs>
    <ds:schemaRef ds:uri="http://schemas.microsoft.com/sharepoint/v3/contenttype/forms"/>
  </ds:schemaRefs>
</ds:datastoreItem>
</file>

<file path=customXml/itemProps3.xml><?xml version="1.0" encoding="utf-8"?>
<ds:datastoreItem xmlns:ds="http://schemas.openxmlformats.org/officeDocument/2006/customXml" ds:itemID="{1E61FB48-4C5F-416A-8D8E-49A1FC263B16}">
  <ds:schemaRefs>
    <ds:schemaRef ds:uri="http://schemas.openxmlformats.org/officeDocument/2006/bibliography"/>
  </ds:schemaRefs>
</ds:datastoreItem>
</file>

<file path=customXml/itemProps4.xml><?xml version="1.0" encoding="utf-8"?>
<ds:datastoreItem xmlns:ds="http://schemas.openxmlformats.org/officeDocument/2006/customXml" ds:itemID="{0780C7DD-5D34-4080-B885-FDA61040B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eafea-0f07-42de-be6b-80974d0d0332"/>
    <ds:schemaRef ds:uri="41286119-f5f1-43d7-8664-8db0b1cea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Bembridge Parish Council Clerk</dc:creator>
  <cp:keywords/>
  <dc:description/>
  <cp:lastModifiedBy>Mark Rochell</cp:lastModifiedBy>
  <cp:revision>44</cp:revision>
  <cp:lastPrinted>2024-04-25T13:24:00Z</cp:lastPrinted>
  <dcterms:created xsi:type="dcterms:W3CDTF">2024-04-22T15:36:00Z</dcterms:created>
  <dcterms:modified xsi:type="dcterms:W3CDTF">2024-04-25T13:26:00Z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0x0101004FE7031A40E4DD40A8EB1FC00AF3D10A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