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5E7EB" w14:textId="77777777" w:rsidR="005567F0" w:rsidRDefault="00CA5695">
      <w:pPr>
        <w:jc w:val="center"/>
        <w:rPr>
          <w:rFonts w:ascii="Calibri" w:hAnsi="Calibri" w:cs="Calibri"/>
          <w:b/>
          <w:bCs/>
          <w:color w:val="2F5496" w:themeColor="accent1" w:themeShade="BF"/>
        </w:rPr>
      </w:pPr>
      <w:r>
        <w:rPr>
          <w:rFonts w:ascii="Calibri" w:hAnsi="Calibri" w:cs="Calibri"/>
          <w:b/>
          <w:bCs/>
          <w:color w:val="2F5496" w:themeColor="accent1" w:themeShade="BF"/>
        </w:rPr>
        <w:t>Minutes of the Planning &amp; Environment Committee meeting held on Wednesday 3</w:t>
      </w:r>
      <w:r>
        <w:rPr>
          <w:rFonts w:ascii="Calibri" w:hAnsi="Calibri" w:cs="Calibri"/>
          <w:b/>
          <w:bCs/>
          <w:color w:val="2F5496" w:themeColor="accent1" w:themeShade="BF"/>
          <w:vertAlign w:val="superscript"/>
        </w:rPr>
        <w:t>rd</w:t>
      </w:r>
      <w:r>
        <w:rPr>
          <w:rFonts w:ascii="Calibri" w:hAnsi="Calibri" w:cs="Calibri"/>
          <w:b/>
          <w:bCs/>
          <w:color w:val="2F5496" w:themeColor="accent1" w:themeShade="BF"/>
        </w:rPr>
        <w:t xml:space="preserve"> January 2024 at 5.30pm in Bembridge Village Hall            </w:t>
      </w:r>
    </w:p>
    <w:p w14:paraId="3CEEED73" w14:textId="77777777" w:rsidR="005567F0" w:rsidRDefault="00CA5695">
      <w:pPr>
        <w:rPr>
          <w:rFonts w:ascii="Calibri" w:hAnsi="Calibri" w:cs="Calibri"/>
          <w:b/>
          <w:bCs/>
        </w:rPr>
      </w:pPr>
      <w:r>
        <w:rPr>
          <w:rFonts w:ascii="Calibri" w:hAnsi="Calibri" w:cs="Calibri"/>
          <w:b/>
          <w:bCs/>
        </w:rPr>
        <w:t xml:space="preserve">Present: </w:t>
      </w:r>
      <w:r>
        <w:rPr>
          <w:rFonts w:ascii="Calibri" w:hAnsi="Calibri" w:cs="Calibri"/>
        </w:rPr>
        <w:t>Cllr M Groom (Chair), Cllr S Philipsborn, Cllr G Stoddart-Stones, Cllr M Sullivan, Cllr L White</w:t>
      </w:r>
    </w:p>
    <w:p w14:paraId="35182EC4" w14:textId="77777777" w:rsidR="005567F0" w:rsidRDefault="00CA5695">
      <w:pPr>
        <w:spacing w:line="240" w:lineRule="auto"/>
        <w:rPr>
          <w:rFonts w:ascii="Calibri" w:hAnsi="Calibri" w:cs="Calibri"/>
          <w:b/>
          <w:bCs/>
        </w:rPr>
      </w:pPr>
      <w:r>
        <w:rPr>
          <w:rFonts w:ascii="Calibri" w:hAnsi="Calibri" w:cs="Calibri"/>
          <w:b/>
          <w:bCs/>
        </w:rPr>
        <w:t>Officer: Julia Shorrocks (clerk)</w:t>
      </w:r>
    </w:p>
    <w:p w14:paraId="7BC6F4CF" w14:textId="77777777" w:rsidR="005567F0" w:rsidRDefault="00CA5695">
      <w:pPr>
        <w:spacing w:after="0" w:line="240" w:lineRule="auto"/>
        <w:rPr>
          <w:rFonts w:ascii="Calibri" w:hAnsi="Calibri" w:cs="Calibri"/>
          <w:b/>
          <w:bCs/>
        </w:rPr>
      </w:pPr>
      <w:r>
        <w:rPr>
          <w:rFonts w:ascii="Calibri" w:hAnsi="Calibri" w:cs="Calibri"/>
          <w:b/>
          <w:bCs/>
        </w:rPr>
        <w:t xml:space="preserve">Public: 3 members of the public </w:t>
      </w:r>
    </w:p>
    <w:p w14:paraId="1AAAA0B6" w14:textId="77777777" w:rsidR="005567F0" w:rsidRDefault="00CA5695">
      <w:pPr>
        <w:spacing w:after="0" w:line="240" w:lineRule="auto"/>
        <w:rPr>
          <w:rFonts w:ascii="Calibri" w:hAnsi="Calibri" w:cs="Calibri"/>
          <w:b/>
          <w:bCs/>
        </w:rPr>
      </w:pPr>
      <w:r>
        <w:rPr>
          <w:rFonts w:ascii="Calibri" w:hAnsi="Calibri" w:cs="Calibri"/>
          <w:b/>
          <w:bCs/>
        </w:rPr>
        <w:tab/>
        <w:t xml:space="preserve">Qu. Will the changes to the NPPF affect our submission to the IoWC? </w:t>
      </w:r>
    </w:p>
    <w:p w14:paraId="1EE4352B" w14:textId="77777777" w:rsidR="005567F0" w:rsidRDefault="00CA5695">
      <w:pPr>
        <w:spacing w:after="0" w:line="240" w:lineRule="auto"/>
        <w:rPr>
          <w:rFonts w:ascii="Calibri" w:hAnsi="Calibri" w:cs="Calibri"/>
          <w:b/>
          <w:bCs/>
        </w:rPr>
      </w:pPr>
      <w:r>
        <w:rPr>
          <w:rFonts w:ascii="Calibri" w:hAnsi="Calibri" w:cs="Calibri"/>
          <w:b/>
          <w:bCs/>
        </w:rPr>
        <w:tab/>
        <w:t>Ans: No should not have any affect</w:t>
      </w:r>
    </w:p>
    <w:p w14:paraId="33D87E4D" w14:textId="77777777" w:rsidR="005567F0" w:rsidRDefault="00CA5695">
      <w:pPr>
        <w:spacing w:after="0" w:line="240" w:lineRule="auto"/>
        <w:rPr>
          <w:rFonts w:ascii="Calibri" w:hAnsi="Calibri" w:cs="Calibri"/>
          <w:b/>
          <w:bCs/>
        </w:rPr>
      </w:pPr>
      <w:r>
        <w:rPr>
          <w:rFonts w:ascii="Calibri" w:hAnsi="Calibri" w:cs="Calibri"/>
          <w:b/>
          <w:bCs/>
        </w:rPr>
        <w:tab/>
        <w:t>Comment: Here to offer support for the drainage and sewage issues and answer any questions Councillors may have. Member of Surfers Against Sewage.</w:t>
      </w:r>
    </w:p>
    <w:p w14:paraId="137214FC" w14:textId="77777777" w:rsidR="005567F0" w:rsidRDefault="005567F0">
      <w:pPr>
        <w:spacing w:after="0" w:line="240" w:lineRule="auto"/>
        <w:rPr>
          <w:rFonts w:ascii="Calibri" w:hAnsi="Calibri" w:cs="Calibri"/>
          <w:b/>
          <w:bCs/>
        </w:rPr>
      </w:pPr>
    </w:p>
    <w:p w14:paraId="1A9BC631" w14:textId="77777777" w:rsidR="005567F0" w:rsidRDefault="00CA5695">
      <w:pPr>
        <w:spacing w:after="0" w:line="240" w:lineRule="auto"/>
        <w:rPr>
          <w:rFonts w:ascii="Calibri" w:hAnsi="Calibri" w:cs="Calibri"/>
        </w:rPr>
      </w:pPr>
      <w:r>
        <w:rPr>
          <w:rFonts w:ascii="Calibri" w:hAnsi="Calibri" w:cs="Calibri"/>
          <w:b/>
          <w:bCs/>
          <w:color w:val="4472C4" w:themeColor="accent1"/>
        </w:rPr>
        <w:t xml:space="preserve">Apologies for Absence </w:t>
      </w:r>
      <w:r>
        <w:rPr>
          <w:rFonts w:ascii="Calibri" w:hAnsi="Calibri" w:cs="Calibri"/>
        </w:rPr>
        <w:t>Apologies were received from</w:t>
      </w:r>
      <w:r>
        <w:rPr>
          <w:rFonts w:ascii="Calibri" w:hAnsi="Calibri" w:cs="Calibri"/>
          <w:b/>
          <w:bCs/>
        </w:rPr>
        <w:t xml:space="preserve"> </w:t>
      </w:r>
      <w:r>
        <w:rPr>
          <w:rFonts w:ascii="Calibri" w:hAnsi="Calibri" w:cs="Calibri"/>
        </w:rPr>
        <w:t>Cllr C Adams, Cllr I Davis &amp; Cllr M Humphray.</w:t>
      </w:r>
    </w:p>
    <w:p w14:paraId="650EF394" w14:textId="77777777" w:rsidR="005567F0" w:rsidRDefault="00CA5695">
      <w:pPr>
        <w:pStyle w:val="ListParagraph"/>
        <w:spacing w:after="120"/>
        <w:rPr>
          <w:rFonts w:ascii="Calibri" w:hAnsi="Calibri" w:cs="Calibri"/>
        </w:rPr>
      </w:pPr>
      <w:r>
        <w:rPr>
          <w:rFonts w:ascii="Calibri" w:hAnsi="Calibri" w:cs="Calibri"/>
          <w:b/>
          <w:bCs/>
        </w:rPr>
        <w:t>RESOLVED</w:t>
      </w:r>
      <w:r>
        <w:rPr>
          <w:rFonts w:ascii="Calibri" w:hAnsi="Calibri" w:cs="Calibri"/>
        </w:rPr>
        <w:t>: to accept the apologies from Cllrs Adams, Davis &amp; Humphray.</w:t>
      </w:r>
    </w:p>
    <w:p w14:paraId="09A3744C" w14:textId="77777777" w:rsidR="005567F0" w:rsidRDefault="00CA5695">
      <w:pPr>
        <w:spacing w:after="120"/>
        <w:rPr>
          <w:rFonts w:ascii="Calibri" w:hAnsi="Calibri" w:cs="Calibri"/>
        </w:rPr>
      </w:pPr>
      <w:r>
        <w:rPr>
          <w:rFonts w:ascii="Calibri" w:hAnsi="Calibri" w:cs="Calibri"/>
          <w:b/>
          <w:bCs/>
          <w:color w:val="4472C4" w:themeColor="accent1"/>
        </w:rPr>
        <w:t xml:space="preserve">2. Declarations of Interest – </w:t>
      </w:r>
      <w:r>
        <w:rPr>
          <w:rFonts w:ascii="Calibri" w:hAnsi="Calibri" w:cs="Calibri"/>
        </w:rPr>
        <w:t>Cllr Groom for item 4; Cllr Philipsborn for item 4</w:t>
      </w:r>
    </w:p>
    <w:p w14:paraId="5EB140EE" w14:textId="77777777" w:rsidR="005567F0" w:rsidRDefault="00CA5695">
      <w:pPr>
        <w:spacing w:after="0"/>
        <w:rPr>
          <w:rFonts w:ascii="Calibri" w:hAnsi="Calibri" w:cs="Calibri"/>
          <w:b/>
          <w:bCs/>
          <w:color w:val="4472C4" w:themeColor="accent1"/>
        </w:rPr>
      </w:pPr>
      <w:r>
        <w:rPr>
          <w:rFonts w:ascii="Calibri" w:hAnsi="Calibri" w:cs="Calibri"/>
          <w:b/>
          <w:bCs/>
          <w:color w:val="4472C4" w:themeColor="accent1"/>
        </w:rPr>
        <w:t xml:space="preserve">3. Minutes of the previous meeting of the Council </w:t>
      </w:r>
    </w:p>
    <w:p w14:paraId="5114C293" w14:textId="77777777" w:rsidR="005567F0" w:rsidRDefault="00CA5695">
      <w:pPr>
        <w:spacing w:after="120"/>
        <w:rPr>
          <w:rFonts w:ascii="Calibri" w:hAnsi="Calibri" w:cs="Calibri"/>
        </w:rPr>
      </w:pPr>
      <w:r>
        <w:rPr>
          <w:rFonts w:ascii="Calibri" w:hAnsi="Calibri" w:cs="Calibri"/>
          <w:b/>
          <w:bCs/>
          <w:color w:val="4472C4" w:themeColor="accent1"/>
        </w:rPr>
        <w:tab/>
      </w:r>
      <w:r>
        <w:rPr>
          <w:rFonts w:ascii="Calibri" w:hAnsi="Calibri" w:cs="Calibri"/>
          <w:b/>
          <w:bCs/>
        </w:rPr>
        <w:t xml:space="preserve">RESOLVED: </w:t>
      </w:r>
      <w:r>
        <w:rPr>
          <w:rFonts w:ascii="Calibri" w:hAnsi="Calibri" w:cs="Calibri"/>
        </w:rPr>
        <w:t>The minutes of 20</w:t>
      </w:r>
      <w:r>
        <w:rPr>
          <w:rFonts w:ascii="Calibri" w:hAnsi="Calibri" w:cs="Calibri"/>
          <w:vertAlign w:val="superscript"/>
        </w:rPr>
        <w:t>th</w:t>
      </w:r>
      <w:r>
        <w:rPr>
          <w:rFonts w:ascii="Calibri" w:hAnsi="Calibri" w:cs="Calibri"/>
        </w:rPr>
        <w:t xml:space="preserve"> December 2023 Planning Committee Meeting were adopted with a clarification to point 1 from the member of the public.</w:t>
      </w:r>
    </w:p>
    <w:p w14:paraId="2479729F" w14:textId="77777777" w:rsidR="005567F0" w:rsidRDefault="00CA5695">
      <w:pPr>
        <w:spacing w:after="0"/>
        <w:rPr>
          <w:rFonts w:ascii="Calibri" w:hAnsi="Calibri" w:cs="Calibri"/>
          <w:color w:val="4472C4" w:themeColor="accent1"/>
        </w:rPr>
      </w:pPr>
      <w:r>
        <w:rPr>
          <w:rFonts w:ascii="Calibri" w:hAnsi="Calibri" w:cs="Calibri"/>
          <w:b/>
          <w:bCs/>
          <w:color w:val="4472C4" w:themeColor="accent1"/>
        </w:rPr>
        <w:t>4. Major Application -</w:t>
      </w:r>
      <w:r>
        <w:rPr>
          <w:rFonts w:ascii="Calibri" w:hAnsi="Calibri" w:cs="Calibri"/>
          <w:color w:val="4472C4" w:themeColor="accent1"/>
        </w:rPr>
        <w:t xml:space="preserve"> </w:t>
      </w:r>
      <w:r>
        <w:rPr>
          <w:b/>
          <w:bCs/>
          <w:color w:val="4472C4" w:themeColor="accent1"/>
        </w:rPr>
        <w:t>Application 23/01920/FUL</w:t>
      </w:r>
    </w:p>
    <w:p w14:paraId="622F02D8" w14:textId="77777777" w:rsidR="005567F0" w:rsidRDefault="00CA5695">
      <w:pPr>
        <w:spacing w:after="0"/>
        <w:rPr>
          <w:rFonts w:ascii="Calibri" w:hAnsi="Calibri" w:cs="Calibri"/>
        </w:rPr>
      </w:pPr>
      <w:r>
        <w:rPr>
          <w:rFonts w:ascii="Calibri" w:hAnsi="Calibri" w:cs="Calibri"/>
          <w:color w:val="333333"/>
          <w:shd w:val="clear" w:color="auto" w:fill="FFFFFF"/>
        </w:rPr>
        <w:t xml:space="preserve"> </w:t>
      </w:r>
      <w:r>
        <w:rPr>
          <w:rFonts w:ascii="Calibri" w:hAnsi="Calibri" w:cs="Calibri"/>
          <w:color w:val="333333"/>
          <w:shd w:val="clear" w:color="auto" w:fill="FFFFFF"/>
        </w:rPr>
        <w:tab/>
        <w:t>Land North Of Steyne Road And Land Served Off Mill Road And High Street, Bembridge, IOW</w:t>
      </w:r>
    </w:p>
    <w:p w14:paraId="408D0471" w14:textId="77777777" w:rsidR="005567F0" w:rsidRDefault="00CA5695">
      <w:pPr>
        <w:spacing w:after="120"/>
        <w:ind w:left="720"/>
        <w:rPr>
          <w:rFonts w:ascii="Calibri" w:hAnsi="Calibri" w:cs="Calibri"/>
        </w:rPr>
      </w:pPr>
      <w:r>
        <w:rPr>
          <w:rFonts w:ascii="Calibri" w:hAnsi="Calibri" w:cs="Calibri"/>
          <w:color w:val="333333"/>
          <w:shd w:val="clear" w:color="auto" w:fill="FFFFFF"/>
        </w:rPr>
        <w:t>Proposed Residential Development of 130 dwellings, Means of Access, Ancillary Garages and Garage/Studios, Associated Landscaping and Ancillary Infrastructure</w:t>
      </w:r>
      <w:r>
        <w:rPr>
          <w:rFonts w:ascii="Calibri" w:hAnsi="Calibri" w:cs="Calibri"/>
        </w:rPr>
        <w:t xml:space="preserve"> </w:t>
      </w:r>
    </w:p>
    <w:p w14:paraId="7CF03312" w14:textId="77777777" w:rsidR="005567F0" w:rsidRDefault="005567F0">
      <w:pPr>
        <w:spacing w:after="120"/>
        <w:rPr>
          <w:rFonts w:ascii="Calibri" w:hAnsi="Calibri" w:cs="Calibri"/>
        </w:rPr>
      </w:pPr>
    </w:p>
    <w:p w14:paraId="25E43972" w14:textId="77777777" w:rsidR="005567F0" w:rsidRDefault="00CA5695">
      <w:pPr>
        <w:spacing w:after="120"/>
        <w:rPr>
          <w:rFonts w:ascii="Calibri" w:hAnsi="Calibri" w:cs="Calibri"/>
        </w:rPr>
      </w:pPr>
      <w:r>
        <w:rPr>
          <w:rFonts w:ascii="Calibri" w:hAnsi="Calibri" w:cs="Calibri"/>
        </w:rPr>
        <w:t xml:space="preserve">When the site was made a </w:t>
      </w:r>
      <w:r w:rsidRPr="00CA5695">
        <w:rPr>
          <w:rFonts w:ascii="Calibri" w:hAnsi="Calibri" w:cs="Calibri"/>
        </w:rPr>
        <w:t>SHLAA</w:t>
      </w:r>
      <w:r>
        <w:rPr>
          <w:rFonts w:ascii="Calibri" w:hAnsi="Calibri" w:cs="Calibri"/>
          <w:color w:val="FF0000"/>
        </w:rPr>
        <w:t xml:space="preserve"> </w:t>
      </w:r>
      <w:r>
        <w:rPr>
          <w:rFonts w:ascii="Calibri" w:hAnsi="Calibri" w:cs="Calibri"/>
        </w:rPr>
        <w:t>site  in 2018. It was designated as suitable for 80 – 100 houses. This application is for 130 and is over development.</w:t>
      </w:r>
    </w:p>
    <w:p w14:paraId="3F7C804A" w14:textId="77777777" w:rsidR="005567F0" w:rsidRDefault="00CA5695">
      <w:pPr>
        <w:spacing w:after="120"/>
        <w:rPr>
          <w:rFonts w:ascii="Calibri" w:hAnsi="Calibri" w:cs="Calibri"/>
        </w:rPr>
      </w:pPr>
      <w:r>
        <w:rPr>
          <w:rFonts w:ascii="Calibri" w:hAnsi="Calibri" w:cs="Calibri"/>
        </w:rPr>
        <w:t>Will urbanise this area, give an estate appearance, Georgian style houses (supposedly replicating others in the village but Bembridge doesn’t have any) 3 storeys high, flat dormers (against our neighbourhood policy).</w:t>
      </w:r>
    </w:p>
    <w:p w14:paraId="2652615D" w14:textId="77777777" w:rsidR="005567F0" w:rsidRDefault="00CA5695">
      <w:pPr>
        <w:spacing w:after="120"/>
        <w:rPr>
          <w:rFonts w:ascii="Calibri" w:hAnsi="Calibri" w:cs="Calibri"/>
        </w:rPr>
      </w:pPr>
      <w:r>
        <w:rPr>
          <w:rFonts w:ascii="Calibri" w:hAnsi="Calibri" w:cs="Calibri"/>
        </w:rPr>
        <w:t xml:space="preserve">Will irreparably harm the village scene and outlook when driving into village. </w:t>
      </w:r>
    </w:p>
    <w:p w14:paraId="416DF564" w14:textId="77777777" w:rsidR="005567F0" w:rsidRDefault="00CA5695">
      <w:pPr>
        <w:spacing w:after="120"/>
        <w:rPr>
          <w:rFonts w:ascii="Calibri" w:hAnsi="Calibri" w:cs="Calibri"/>
        </w:rPr>
      </w:pPr>
      <w:r>
        <w:rPr>
          <w:rFonts w:ascii="Calibri" w:hAnsi="Calibri" w:cs="Calibri"/>
        </w:rPr>
        <w:t>Very close to grade I and grade II listed buildings: Bembridge Windmill and Bembridge Lodge respectively. The conservation officer needs to be consulted.</w:t>
      </w:r>
    </w:p>
    <w:p w14:paraId="326BD78B" w14:textId="77777777" w:rsidR="005567F0" w:rsidRDefault="00CA5695">
      <w:pPr>
        <w:spacing w:after="120"/>
        <w:rPr>
          <w:rFonts w:ascii="Calibri" w:hAnsi="Calibri" w:cs="Calibri"/>
        </w:rPr>
      </w:pPr>
      <w:r>
        <w:rPr>
          <w:rFonts w:ascii="Calibri" w:hAnsi="Calibri" w:cs="Calibri"/>
        </w:rPr>
        <w:t xml:space="preserve">The NPPF says where developments conflict with neighbourhood plans development should not usually be granted. This site conflicts with the BNDP. </w:t>
      </w:r>
    </w:p>
    <w:p w14:paraId="6E38BDA5" w14:textId="77777777" w:rsidR="005567F0" w:rsidRDefault="00CA5695">
      <w:pPr>
        <w:spacing w:after="120"/>
        <w:rPr>
          <w:rFonts w:ascii="Calibri" w:hAnsi="Calibri" w:cs="Calibri"/>
        </w:rPr>
      </w:pPr>
      <w:r>
        <w:rPr>
          <w:rFonts w:ascii="Calibri" w:hAnsi="Calibri" w:cs="Calibri"/>
        </w:rPr>
        <w:t xml:space="preserve">The BNDP is designed to: </w:t>
      </w:r>
    </w:p>
    <w:p w14:paraId="11D04E18" w14:textId="77777777" w:rsidR="005567F0" w:rsidRDefault="00CA5695">
      <w:pPr>
        <w:pStyle w:val="ListParagraph"/>
        <w:numPr>
          <w:ilvl w:val="0"/>
          <w:numId w:val="8"/>
        </w:numPr>
        <w:spacing w:after="120"/>
        <w:rPr>
          <w:rFonts w:ascii="Calibri" w:hAnsi="Calibri" w:cs="Calibri"/>
        </w:rPr>
      </w:pPr>
      <w:r>
        <w:rPr>
          <w:rFonts w:ascii="Calibri" w:hAnsi="Calibri" w:cs="Calibri"/>
        </w:rPr>
        <w:t>Protect the village from uncontrollable development beyond its built-up environment.</w:t>
      </w:r>
    </w:p>
    <w:p w14:paraId="7F50989A" w14:textId="77777777" w:rsidR="005567F0" w:rsidRDefault="00CA5695">
      <w:pPr>
        <w:pStyle w:val="ListParagraph"/>
        <w:numPr>
          <w:ilvl w:val="0"/>
          <w:numId w:val="8"/>
        </w:numPr>
        <w:spacing w:after="120"/>
        <w:rPr>
          <w:rFonts w:ascii="Calibri" w:hAnsi="Calibri" w:cs="Calibri"/>
        </w:rPr>
      </w:pPr>
      <w:r>
        <w:rPr>
          <w:rFonts w:ascii="Calibri" w:hAnsi="Calibri" w:cs="Calibri"/>
        </w:rPr>
        <w:t>New development and any payments derived from them, must benefit the parish.</w:t>
      </w:r>
    </w:p>
    <w:p w14:paraId="51FB3A64" w14:textId="77777777" w:rsidR="005567F0" w:rsidRDefault="00CA5695">
      <w:pPr>
        <w:pStyle w:val="ListParagraph"/>
        <w:numPr>
          <w:ilvl w:val="0"/>
          <w:numId w:val="8"/>
        </w:numPr>
        <w:spacing w:after="120"/>
        <w:rPr>
          <w:rFonts w:ascii="Calibri" w:hAnsi="Calibri" w:cs="Calibri"/>
        </w:rPr>
      </w:pPr>
      <w:r>
        <w:rPr>
          <w:rFonts w:ascii="Calibri" w:hAnsi="Calibri" w:cs="Calibri"/>
        </w:rPr>
        <w:t>Prevent large scale development schemes and support small scale sustainable growth.</w:t>
      </w:r>
    </w:p>
    <w:p w14:paraId="2DFBDE47" w14:textId="77777777" w:rsidR="005567F0" w:rsidRDefault="00CA5695">
      <w:pPr>
        <w:spacing w:after="120"/>
        <w:rPr>
          <w:rFonts w:ascii="Calibri" w:hAnsi="Calibri" w:cs="Calibri"/>
        </w:rPr>
      </w:pPr>
      <w:r>
        <w:rPr>
          <w:rFonts w:ascii="Calibri" w:hAnsi="Calibri" w:cs="Calibri"/>
        </w:rPr>
        <w:t>Green field sites must demonstrate an identified local need.</w:t>
      </w:r>
    </w:p>
    <w:p w14:paraId="328B1C5D" w14:textId="77777777" w:rsidR="005567F0" w:rsidRDefault="00CA5695">
      <w:pPr>
        <w:spacing w:after="120"/>
        <w:rPr>
          <w:rFonts w:ascii="Calibri" w:hAnsi="Calibri" w:cs="Calibri"/>
        </w:rPr>
      </w:pPr>
      <w:r>
        <w:rPr>
          <w:rFonts w:ascii="Calibri" w:hAnsi="Calibri" w:cs="Calibri"/>
        </w:rPr>
        <w:t>2018 housing needs survey demonstrated a need for 1 bed properties. Of the 130 only 11 are 1 bed.</w:t>
      </w:r>
    </w:p>
    <w:p w14:paraId="1DCBFC12" w14:textId="77777777" w:rsidR="005567F0" w:rsidRDefault="00CA5695">
      <w:pPr>
        <w:spacing w:after="0"/>
        <w:rPr>
          <w:rFonts w:ascii="Calibri" w:hAnsi="Calibri" w:cs="Calibri"/>
        </w:rPr>
      </w:pPr>
      <w:r>
        <w:rPr>
          <w:rFonts w:ascii="Calibri" w:hAnsi="Calibri" w:cs="Calibri"/>
        </w:rPr>
        <w:lastRenderedPageBreak/>
        <w:t>Fails OL1 – Should be small scale up to 9 houses on 0.5 hectares. This is 130 houses on over 6 hectares.</w:t>
      </w:r>
    </w:p>
    <w:p w14:paraId="359201AD" w14:textId="77777777" w:rsidR="005567F0" w:rsidRDefault="00CA5695">
      <w:pPr>
        <w:spacing w:after="120"/>
        <w:rPr>
          <w:rFonts w:ascii="Calibri" w:hAnsi="Calibri" w:cs="Calibri"/>
        </w:rPr>
      </w:pPr>
      <w:r>
        <w:rPr>
          <w:rFonts w:ascii="Calibri" w:hAnsi="Calibri" w:cs="Calibri"/>
        </w:rPr>
        <w:tab/>
        <w:t>Should not significantly, adversely affect the size, scale, design &amp; character of settlement. This will change Bembridge from a rural settlement into a small, over congested town.</w:t>
      </w:r>
    </w:p>
    <w:p w14:paraId="3D571A19" w14:textId="77777777" w:rsidR="005567F0" w:rsidRDefault="00CA5695">
      <w:pPr>
        <w:spacing w:after="120"/>
        <w:rPr>
          <w:rFonts w:ascii="Calibri" w:hAnsi="Calibri" w:cs="Calibri"/>
        </w:rPr>
      </w:pPr>
      <w:r>
        <w:rPr>
          <w:rFonts w:ascii="Calibri" w:hAnsi="Calibri" w:cs="Calibri"/>
        </w:rPr>
        <w:t>Fails DM3 – not a balanced mix</w:t>
      </w:r>
    </w:p>
    <w:p w14:paraId="5190F92A" w14:textId="77777777" w:rsidR="005567F0" w:rsidRDefault="00CA5695">
      <w:pPr>
        <w:spacing w:after="120"/>
        <w:rPr>
          <w:rFonts w:ascii="Calibri" w:hAnsi="Calibri" w:cs="Calibri"/>
        </w:rPr>
      </w:pPr>
      <w:r>
        <w:rPr>
          <w:rFonts w:ascii="Calibri" w:hAnsi="Calibri" w:cs="Calibri"/>
        </w:rPr>
        <w:t>Fails H1 – as above for OL1</w:t>
      </w:r>
    </w:p>
    <w:p w14:paraId="41B3900F" w14:textId="77777777" w:rsidR="005567F0" w:rsidRDefault="00CA5695">
      <w:pPr>
        <w:spacing w:after="120"/>
        <w:rPr>
          <w:rFonts w:ascii="Calibri" w:hAnsi="Calibri" w:cs="Calibri"/>
        </w:rPr>
      </w:pPr>
      <w:r>
        <w:rPr>
          <w:rFonts w:ascii="Calibri" w:hAnsi="Calibri" w:cs="Calibri"/>
        </w:rPr>
        <w:t>Fails GA1 – Although there are 281 car parking spaces provided and 62 visitor spaces there is a question mark over the size and position of some of the spaces. They will prove to be unworkable. The 5 bed properties have spaces one behind the other. Residents are not going to use these, they will park on the road as it is not practical to keep moving cars to allow others out.</w:t>
      </w:r>
    </w:p>
    <w:p w14:paraId="20AA5416" w14:textId="77777777" w:rsidR="005567F0" w:rsidRDefault="00CA5695">
      <w:pPr>
        <w:spacing w:after="120"/>
        <w:rPr>
          <w:rFonts w:ascii="Calibri" w:hAnsi="Calibri" w:cs="Calibri"/>
        </w:rPr>
      </w:pPr>
      <w:r>
        <w:rPr>
          <w:rFonts w:ascii="Calibri" w:hAnsi="Calibri" w:cs="Calibri"/>
        </w:rPr>
        <w:t>Some spaces overlap driveways which will block residents in. Spaces have been shoehorned in to create the required number.</w:t>
      </w:r>
    </w:p>
    <w:p w14:paraId="41689227" w14:textId="77777777" w:rsidR="005567F0" w:rsidRDefault="00CA5695">
      <w:pPr>
        <w:spacing w:after="120"/>
        <w:rPr>
          <w:rFonts w:ascii="Calibri" w:hAnsi="Calibri" w:cs="Calibri"/>
        </w:rPr>
      </w:pPr>
      <w:r>
        <w:rPr>
          <w:rFonts w:ascii="Calibri" w:hAnsi="Calibri" w:cs="Calibri"/>
        </w:rPr>
        <w:t>The driveways need to be constructed of permeable surface, but this is not shown.</w:t>
      </w:r>
    </w:p>
    <w:p w14:paraId="63BBCAEA" w14:textId="77777777" w:rsidR="005567F0" w:rsidRDefault="00CA5695">
      <w:pPr>
        <w:spacing w:after="120"/>
        <w:rPr>
          <w:rFonts w:ascii="Calibri" w:hAnsi="Calibri" w:cs="Calibri"/>
        </w:rPr>
      </w:pPr>
      <w:r>
        <w:rPr>
          <w:rFonts w:ascii="Calibri" w:hAnsi="Calibri" w:cs="Calibri"/>
        </w:rPr>
        <w:t>The overall look created by the parking and hardstanding will have an adverse impact on the visual aesthetics of the development.</w:t>
      </w:r>
    </w:p>
    <w:p w14:paraId="366470AA" w14:textId="77777777" w:rsidR="005567F0" w:rsidRDefault="00CA5695">
      <w:pPr>
        <w:spacing w:after="120"/>
        <w:rPr>
          <w:rFonts w:ascii="Calibri" w:hAnsi="Calibri" w:cs="Calibri"/>
        </w:rPr>
      </w:pPr>
      <w:r>
        <w:rPr>
          <w:rFonts w:ascii="Calibri" w:hAnsi="Calibri" w:cs="Calibri"/>
        </w:rPr>
        <w:t>Residents who live here will have to use a car. The suggested traffic management plan is inadequate. The constraints of Steyne Road and the mini roundabout at Steyne Cross will not be able to cope with the increased traffic.</w:t>
      </w:r>
    </w:p>
    <w:p w14:paraId="4642F4B0" w14:textId="77777777" w:rsidR="005567F0" w:rsidRDefault="00CA5695">
      <w:pPr>
        <w:spacing w:after="120"/>
        <w:rPr>
          <w:rFonts w:ascii="Calibri" w:hAnsi="Calibri" w:cs="Calibri"/>
        </w:rPr>
      </w:pPr>
      <w:r>
        <w:rPr>
          <w:rFonts w:ascii="Calibri" w:hAnsi="Calibri" w:cs="Calibri"/>
        </w:rPr>
        <w:t>There is insufficient parking in the village so residents will shop further afield.</w:t>
      </w:r>
    </w:p>
    <w:p w14:paraId="11B1CFFE" w14:textId="77777777" w:rsidR="005567F0" w:rsidRDefault="00CA5695">
      <w:pPr>
        <w:spacing w:after="120"/>
        <w:rPr>
          <w:rFonts w:ascii="Calibri" w:hAnsi="Calibri" w:cs="Calibri"/>
        </w:rPr>
      </w:pPr>
      <w:r>
        <w:rPr>
          <w:rFonts w:ascii="Calibri" w:hAnsi="Calibri" w:cs="Calibri"/>
        </w:rPr>
        <w:t>Fails DM12 – Landscape, seascape, biodiversity – SSSI, RAMSAR and SPA sites. There will be increased noise, light pollution, and footfall. These will have a devastating impact on these sites. No street lighting plan available yet but it will spill light over the marshes and AONB</w:t>
      </w:r>
    </w:p>
    <w:p w14:paraId="6D8504C2" w14:textId="77777777" w:rsidR="005567F0" w:rsidRDefault="00CA5695">
      <w:pPr>
        <w:spacing w:after="120"/>
        <w:rPr>
          <w:rFonts w:ascii="Calibri" w:hAnsi="Calibri" w:cs="Calibri"/>
        </w:rPr>
      </w:pPr>
      <w:r>
        <w:rPr>
          <w:rFonts w:ascii="Calibri" w:hAnsi="Calibri" w:cs="Calibri"/>
        </w:rPr>
        <w:t>Fails EH1 – Does not respond positively to the local character of Bembridge. It is an overcrowded estate, which is discordant and incongruent with its surroundings. The privacy, separation distances between homes, outlook and garden spaces are basic.</w:t>
      </w:r>
    </w:p>
    <w:p w14:paraId="23147D3D" w14:textId="77777777" w:rsidR="005567F0" w:rsidRDefault="00CA5695">
      <w:pPr>
        <w:spacing w:after="120"/>
        <w:rPr>
          <w:rFonts w:ascii="Calibri" w:hAnsi="Calibri" w:cs="Calibri"/>
        </w:rPr>
      </w:pPr>
      <w:r>
        <w:rPr>
          <w:rFonts w:ascii="Calibri" w:hAnsi="Calibri" w:cs="Calibri"/>
        </w:rPr>
        <w:t>Fails EH4 – Causes loss of hedgerows so must show there is an over-riding need for this development.</w:t>
      </w:r>
    </w:p>
    <w:p w14:paraId="64156340" w14:textId="77777777" w:rsidR="005567F0" w:rsidRDefault="00CA5695">
      <w:pPr>
        <w:spacing w:after="120"/>
        <w:rPr>
          <w:rFonts w:ascii="Calibri" w:hAnsi="Calibri" w:cs="Calibri"/>
        </w:rPr>
      </w:pPr>
      <w:r>
        <w:rPr>
          <w:rFonts w:ascii="Calibri" w:hAnsi="Calibri" w:cs="Calibri"/>
        </w:rPr>
        <w:t>Fails D1a – doesn’t compliment or enhance area. Size, scale, mass, layout and density all fail.</w:t>
      </w:r>
    </w:p>
    <w:p w14:paraId="238D8324" w14:textId="77777777" w:rsidR="005567F0" w:rsidRDefault="00CA5695">
      <w:pPr>
        <w:spacing w:after="120"/>
        <w:rPr>
          <w:rFonts w:ascii="Calibri" w:hAnsi="Calibri" w:cs="Calibri"/>
        </w:rPr>
      </w:pPr>
      <w:r>
        <w:rPr>
          <w:rFonts w:ascii="Calibri" w:hAnsi="Calibri" w:cs="Calibri"/>
        </w:rPr>
        <w:t>Fails D1b – doesn’t reflect the existing character of the area.</w:t>
      </w:r>
    </w:p>
    <w:p w14:paraId="06ECBD58" w14:textId="77777777" w:rsidR="005567F0" w:rsidRDefault="00CA5695">
      <w:pPr>
        <w:spacing w:after="120"/>
        <w:rPr>
          <w:rFonts w:ascii="Calibri" w:hAnsi="Calibri" w:cs="Calibri"/>
        </w:rPr>
      </w:pPr>
      <w:r>
        <w:rPr>
          <w:rFonts w:ascii="Calibri" w:hAnsi="Calibri" w:cs="Calibri"/>
        </w:rPr>
        <w:t>Needs a full highways report. The new entrance opposite Steyne Farm where the road narrows of particular concern. Plus the pedestrian footpath to cross to windmill has poor site lines and the hedge will need maintaining.</w:t>
      </w:r>
    </w:p>
    <w:p w14:paraId="43289476" w14:textId="77777777" w:rsidR="005567F0" w:rsidRDefault="00CA5695">
      <w:pPr>
        <w:spacing w:after="120"/>
        <w:rPr>
          <w:rFonts w:ascii="Calibri" w:hAnsi="Calibri" w:cs="Calibri"/>
        </w:rPr>
      </w:pPr>
      <w:r>
        <w:rPr>
          <w:rFonts w:ascii="Calibri" w:hAnsi="Calibri" w:cs="Calibri"/>
        </w:rPr>
        <w:t>LCWIP identified the mini roundabout at Steyne Cross as dangerous – this is not addressed.</w:t>
      </w:r>
    </w:p>
    <w:p w14:paraId="06D45540" w14:textId="77777777" w:rsidR="005567F0" w:rsidRDefault="00CA5695">
      <w:pPr>
        <w:spacing w:after="120"/>
        <w:rPr>
          <w:rFonts w:ascii="Calibri" w:hAnsi="Calibri" w:cs="Calibri"/>
        </w:rPr>
      </w:pPr>
      <w:r>
        <w:rPr>
          <w:rFonts w:ascii="Calibri" w:hAnsi="Calibri" w:cs="Calibri"/>
        </w:rPr>
        <w:t>Drainage identifies formation of ponds and SUDS scheme but there is no management plan to maintain these.</w:t>
      </w:r>
    </w:p>
    <w:p w14:paraId="1AD73EAF" w14:textId="77777777" w:rsidR="005567F0" w:rsidRPr="00CA5695" w:rsidRDefault="00CA5695">
      <w:pPr>
        <w:rPr>
          <w:rFonts w:eastAsia="Times New Roman"/>
        </w:rPr>
      </w:pPr>
      <w:r w:rsidRPr="00CA5695">
        <w:rPr>
          <w:rFonts w:eastAsia="Times New Roman"/>
        </w:rPr>
        <w:t xml:space="preserve">If the application should be approved by LPA despite objections, then BPC would like to request that S106 monies be directed to Bembridge especially towards Rights of Way improvements, Highway improvements in line with LCWIP in Steyne Rd &amp; junctions Foreland Rd/ Lane End Rd to improve </w:t>
      </w:r>
      <w:r w:rsidRPr="00CA5695">
        <w:rPr>
          <w:rFonts w:eastAsia="Times New Roman"/>
        </w:rPr>
        <w:lastRenderedPageBreak/>
        <w:t>walking safety to school &amp; for improvements to open spaces especially Steyne Park recreation ground, &amp; improvements to medical facilities in village.</w:t>
      </w:r>
    </w:p>
    <w:p w14:paraId="4E8C8F86" w14:textId="77777777" w:rsidR="005567F0" w:rsidRDefault="005567F0">
      <w:pPr>
        <w:spacing w:after="120"/>
        <w:rPr>
          <w:rFonts w:ascii="Calibri" w:hAnsi="Calibri" w:cs="Calibri"/>
        </w:rPr>
      </w:pPr>
    </w:p>
    <w:p w14:paraId="016ADA41" w14:textId="77777777" w:rsidR="005567F0" w:rsidRDefault="00CA5695">
      <w:pPr>
        <w:spacing w:after="120"/>
        <w:rPr>
          <w:rFonts w:eastAsia="Times New Roman"/>
        </w:rPr>
      </w:pPr>
      <w:r>
        <w:rPr>
          <w:rFonts w:ascii="Calibri" w:hAnsi="Calibri" w:cs="Calibri"/>
        </w:rPr>
        <w:t xml:space="preserve">This development will </w:t>
      </w:r>
      <w:r>
        <w:rPr>
          <w:rFonts w:eastAsia="Times New Roman"/>
        </w:rPr>
        <w:t>overwhelm Bembridge, increase traffic and fail to provide what the Village really needs, namely affordable homes for local people. This area doesn’t have a doctors’ surgery, any Secondary School provision, a regular, reliable and affordable Bus Service.</w:t>
      </w:r>
    </w:p>
    <w:p w14:paraId="7B43A988" w14:textId="77777777" w:rsidR="005567F0" w:rsidRDefault="00CA5695">
      <w:pPr>
        <w:rPr>
          <w:rFonts w:eastAsia="Times New Roman"/>
        </w:rPr>
      </w:pPr>
      <w:r>
        <w:rPr>
          <w:rFonts w:eastAsia="Times New Roman"/>
        </w:rPr>
        <w:t>It will be an environmental disaster. It threatens the integrity of the adjacent RAMSAR sites, SSSI, SAC, SINC, and the hugely important Solent Special Protection Area. It makes a mockery of the Island’s UNESCO global Biosphere designation.</w:t>
      </w:r>
    </w:p>
    <w:p w14:paraId="6DCBAFE7" w14:textId="77777777" w:rsidR="005567F0" w:rsidRDefault="00CA5695">
      <w:pPr>
        <w:rPr>
          <w:rFonts w:eastAsia="Times New Roman"/>
        </w:rPr>
      </w:pPr>
      <w:r>
        <w:rPr>
          <w:rFonts w:eastAsia="Times New Roman"/>
        </w:rPr>
        <w:t>Bembridge has a history of flooding. Despite the Section 19 Flood Report written two years ago, remedial steps are yet to be taken.</w:t>
      </w:r>
    </w:p>
    <w:p w14:paraId="3A283312" w14:textId="77777777" w:rsidR="005567F0" w:rsidRDefault="00CA5695">
      <w:pPr>
        <w:rPr>
          <w:rFonts w:eastAsia="Times New Roman"/>
        </w:rPr>
      </w:pPr>
      <w:r>
        <w:rPr>
          <w:rFonts w:eastAsia="Times New Roman"/>
        </w:rPr>
        <w:t>IoW Council declared a climate emergency. This plan will add to issues.</w:t>
      </w:r>
    </w:p>
    <w:p w14:paraId="333C00A6" w14:textId="77777777" w:rsidR="005567F0" w:rsidRDefault="00CA5695">
      <w:pPr>
        <w:rPr>
          <w:rFonts w:eastAsia="Times New Roman"/>
        </w:rPr>
      </w:pPr>
      <w:r>
        <w:rPr>
          <w:rFonts w:eastAsia="Times New Roman"/>
        </w:rPr>
        <w:t xml:space="preserve">People want and expect care for the Environment, Biodiversity Gains, Statutory Protection Designations that do their job. This plan overburdens the infrastructure, trashes special habitats, evicts badgers, foxes, bats and an amazing range of other species, damages the quality of life for current Village inhabitants and will lead to traffic congestion and the danger of accidents on narrow winding roads with no pavements in many places. </w:t>
      </w:r>
    </w:p>
    <w:p w14:paraId="1FF1A23E" w14:textId="77777777" w:rsidR="005567F0" w:rsidRDefault="005567F0">
      <w:pPr>
        <w:rPr>
          <w:rFonts w:eastAsia="Times New Roman"/>
        </w:rPr>
      </w:pPr>
    </w:p>
    <w:p w14:paraId="13E9F85F" w14:textId="77777777" w:rsidR="005567F0" w:rsidRDefault="00CA5695">
      <w:pPr>
        <w:rPr>
          <w:rFonts w:eastAsia="Times New Roman"/>
        </w:rPr>
      </w:pPr>
      <w:r>
        <w:rPr>
          <w:rFonts w:eastAsia="Times New Roman"/>
        </w:rPr>
        <w:t>As more sewage is being released into the Solent SW need to be able to cope with current demands before more is added.</w:t>
      </w:r>
    </w:p>
    <w:p w14:paraId="11EA11CE" w14:textId="77777777" w:rsidR="005567F0" w:rsidRDefault="005567F0">
      <w:pPr>
        <w:rPr>
          <w:rFonts w:eastAsia="Times New Roman"/>
        </w:rPr>
      </w:pPr>
    </w:p>
    <w:p w14:paraId="5BB9D5A4" w14:textId="77777777" w:rsidR="005567F0" w:rsidRDefault="00CA5695">
      <w:pPr>
        <w:rPr>
          <w:rFonts w:eastAsia="Times New Roman"/>
        </w:rPr>
      </w:pPr>
      <w:r>
        <w:rPr>
          <w:rFonts w:eastAsia="Times New Roman"/>
        </w:rPr>
        <w:t xml:space="preserve">The idea of the neighbourhood plan was to give communities the power to shape their neighbourhood. This is too big – </w:t>
      </w:r>
      <w:r w:rsidRPr="00CA5695">
        <w:rPr>
          <w:rFonts w:eastAsia="Times New Roman"/>
        </w:rPr>
        <w:t>affordable</w:t>
      </w:r>
      <w:r>
        <w:rPr>
          <w:rFonts w:eastAsia="Times New Roman"/>
        </w:rPr>
        <w:t xml:space="preserve"> rental properties are needed but there is no provision for these here. </w:t>
      </w:r>
    </w:p>
    <w:p w14:paraId="0345CB33" w14:textId="77777777" w:rsidR="005567F0" w:rsidRDefault="00CA5695">
      <w:pPr>
        <w:rPr>
          <w:rFonts w:eastAsia="Times New Roman"/>
        </w:rPr>
      </w:pPr>
      <w:r>
        <w:rPr>
          <w:rFonts w:eastAsia="Times New Roman"/>
        </w:rPr>
        <w:t>The sewage issues have the potential to ruin the tourist industry, peoples livelihoods and health.</w:t>
      </w:r>
    </w:p>
    <w:p w14:paraId="2791161B" w14:textId="77777777" w:rsidR="005567F0" w:rsidRDefault="00CA5695">
      <w:pPr>
        <w:rPr>
          <w:rFonts w:eastAsia="Times New Roman"/>
        </w:rPr>
      </w:pPr>
      <w:r>
        <w:rPr>
          <w:rFonts w:eastAsia="Times New Roman"/>
        </w:rPr>
        <w:t>The sustainable urban plan is not sufficient.</w:t>
      </w:r>
    </w:p>
    <w:p w14:paraId="0409D498" w14:textId="77777777" w:rsidR="005567F0" w:rsidRDefault="00CA5695">
      <w:pPr>
        <w:rPr>
          <w:rFonts w:eastAsia="Times New Roman"/>
        </w:rPr>
      </w:pPr>
      <w:r>
        <w:rPr>
          <w:rFonts w:eastAsia="Times New Roman"/>
        </w:rPr>
        <w:t>No maintenance of attenuation tanks. No grey water run off managed – this will join the system further down.</w:t>
      </w:r>
    </w:p>
    <w:p w14:paraId="082D79FA" w14:textId="77777777" w:rsidR="005567F0" w:rsidRDefault="005567F0">
      <w:pPr>
        <w:rPr>
          <w:rFonts w:eastAsia="Times New Roman"/>
        </w:rPr>
      </w:pPr>
    </w:p>
    <w:p w14:paraId="53AD2C7C" w14:textId="77777777" w:rsidR="005567F0" w:rsidRDefault="00CA5695">
      <w:pPr>
        <w:rPr>
          <w:rFonts w:eastAsia="Times New Roman"/>
        </w:rPr>
      </w:pPr>
      <w:r>
        <w:rPr>
          <w:rFonts w:eastAsia="Times New Roman"/>
        </w:rPr>
        <w:t>No site notice – a statutory requirement.</w:t>
      </w:r>
    </w:p>
    <w:p w14:paraId="35906185" w14:textId="77777777" w:rsidR="005567F0" w:rsidRDefault="00CA5695">
      <w:pPr>
        <w:rPr>
          <w:rFonts w:eastAsia="Times New Roman"/>
        </w:rPr>
      </w:pPr>
      <w:r>
        <w:rPr>
          <w:rFonts w:eastAsia="Times New Roman"/>
        </w:rPr>
        <w:t xml:space="preserve">Fails OL1 – scale. </w:t>
      </w:r>
    </w:p>
    <w:p w14:paraId="7EFA084D" w14:textId="77777777" w:rsidR="005567F0" w:rsidRDefault="00CA5695">
      <w:pPr>
        <w:rPr>
          <w:rFonts w:eastAsia="Times New Roman"/>
        </w:rPr>
      </w:pPr>
      <w:r>
        <w:rPr>
          <w:rFonts w:eastAsia="Times New Roman"/>
        </w:rPr>
        <w:t xml:space="preserve">Currently there is an uninterrupted tree line from Nettlestone to Whitecliff Bay. If this development goes ahead, the tree line will be punctuated by the roof tops of a housing estate. </w:t>
      </w:r>
    </w:p>
    <w:p w14:paraId="591D5BC5" w14:textId="77777777" w:rsidR="005567F0" w:rsidRDefault="00CA5695">
      <w:pPr>
        <w:rPr>
          <w:rFonts w:eastAsia="Times New Roman"/>
        </w:rPr>
      </w:pPr>
      <w:r>
        <w:rPr>
          <w:rFonts w:eastAsia="Times New Roman"/>
        </w:rPr>
        <w:t>Property style of plot 8 too tall – 3 storeys with roof of 45</w:t>
      </w:r>
      <w:r>
        <w:rPr>
          <w:rFonts w:eastAsia="Times New Roman"/>
          <w:vertAlign w:val="superscript"/>
        </w:rPr>
        <w:t>0</w:t>
      </w:r>
      <w:r>
        <w:rPr>
          <w:rFonts w:eastAsia="Times New Roman"/>
        </w:rPr>
        <w:t xml:space="preserve"> angle makes it 20% higher than the adjacent Grade I Listed Windmill.</w:t>
      </w:r>
    </w:p>
    <w:p w14:paraId="565680B0" w14:textId="77777777" w:rsidR="005567F0" w:rsidRDefault="00CA5695">
      <w:pPr>
        <w:rPr>
          <w:rFonts w:eastAsia="Times New Roman"/>
        </w:rPr>
      </w:pPr>
      <w:r>
        <w:rPr>
          <w:rFonts w:eastAsia="Times New Roman"/>
        </w:rPr>
        <w:lastRenderedPageBreak/>
        <w:t>The development will be seen from Sandown Road, Carpenters Road, Culver Down and as far away as Ashey’s Sea mark, which is nearly 5 miles away.</w:t>
      </w:r>
    </w:p>
    <w:p w14:paraId="4F93BDE6" w14:textId="77777777" w:rsidR="005567F0" w:rsidRDefault="00CA5695">
      <w:pPr>
        <w:rPr>
          <w:rFonts w:eastAsia="Times New Roman"/>
        </w:rPr>
      </w:pPr>
      <w:r>
        <w:rPr>
          <w:rFonts w:eastAsia="Times New Roman"/>
        </w:rPr>
        <w:t>This site will create severe harm to the rural, aesthetic quality of the views towards Bembridge. It is a housing estate outside of the built-up area.</w:t>
      </w:r>
    </w:p>
    <w:p w14:paraId="71E8F1D9" w14:textId="77777777" w:rsidR="005567F0" w:rsidRDefault="00CA5695">
      <w:pPr>
        <w:rPr>
          <w:rFonts w:eastAsia="Times New Roman"/>
        </w:rPr>
      </w:pPr>
      <w:r>
        <w:rPr>
          <w:rFonts w:eastAsia="Times New Roman"/>
        </w:rPr>
        <w:t>Fails BNDP policies OL1, OL2, PH1, PH3, GA1, GA2, EH1, EH4, D1</w:t>
      </w:r>
    </w:p>
    <w:p w14:paraId="1093151C" w14:textId="77777777" w:rsidR="005567F0" w:rsidRDefault="00CA5695">
      <w:pPr>
        <w:rPr>
          <w:rFonts w:eastAsia="Times New Roman"/>
        </w:rPr>
      </w:pPr>
      <w:r>
        <w:rPr>
          <w:rFonts w:eastAsia="Times New Roman"/>
        </w:rPr>
        <w:t>Fails IPCS – DM12, DM3</w:t>
      </w:r>
    </w:p>
    <w:p w14:paraId="759D8FA3" w14:textId="77777777" w:rsidR="005567F0" w:rsidRDefault="005567F0">
      <w:pPr>
        <w:spacing w:after="120"/>
        <w:rPr>
          <w:rFonts w:ascii="Calibri" w:hAnsi="Calibri" w:cs="Calibri"/>
        </w:rPr>
      </w:pPr>
    </w:p>
    <w:p w14:paraId="389C5075" w14:textId="77777777" w:rsidR="005567F0" w:rsidRPr="00CA5695" w:rsidRDefault="00CA5695">
      <w:pPr>
        <w:rPr>
          <w:rFonts w:eastAsia="Times New Roman"/>
        </w:rPr>
      </w:pPr>
      <w:r w:rsidRPr="00CA5695">
        <w:rPr>
          <w:rFonts w:eastAsia="Times New Roman"/>
        </w:rPr>
        <w:t>The committee agreed a resolution that Cllr Joe Robertson should be asked to call in the application &amp; notify the Planning Dept that should officers be minded to recommend approval of the application it should be determined by the planning committee. This was unanimous.</w:t>
      </w:r>
    </w:p>
    <w:p w14:paraId="5FC7763D" w14:textId="77777777" w:rsidR="005567F0" w:rsidRDefault="005567F0">
      <w:pPr>
        <w:rPr>
          <w:rFonts w:eastAsia="Times New Roman"/>
          <w:color w:val="FF0000"/>
        </w:rPr>
      </w:pPr>
    </w:p>
    <w:p w14:paraId="020FE4EB" w14:textId="77777777" w:rsidR="005567F0" w:rsidRDefault="005567F0">
      <w:pPr>
        <w:spacing w:after="120"/>
        <w:rPr>
          <w:rFonts w:ascii="Calibri" w:hAnsi="Calibri" w:cs="Calibri"/>
        </w:rPr>
      </w:pPr>
    </w:p>
    <w:p w14:paraId="36CDCE48" w14:textId="77777777" w:rsidR="005567F0" w:rsidRDefault="005567F0">
      <w:pPr>
        <w:spacing w:after="120"/>
        <w:rPr>
          <w:rFonts w:ascii="Calibri" w:hAnsi="Calibri" w:cs="Calibri"/>
        </w:rPr>
      </w:pPr>
    </w:p>
    <w:sectPr w:rsidR="005567F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567" w:footer="39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4CE189" w14:textId="77777777" w:rsidR="005567F0" w:rsidRDefault="00CA5695">
      <w:pPr>
        <w:spacing w:after="0" w:line="240" w:lineRule="auto"/>
      </w:pPr>
      <w:r>
        <w:separator/>
      </w:r>
    </w:p>
  </w:endnote>
  <w:endnote w:type="continuationSeparator" w:id="0">
    <w:p w14:paraId="538B3CAB" w14:textId="77777777" w:rsidR="005567F0" w:rsidRDefault="00CA5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861C0" w14:textId="77777777" w:rsidR="005567F0" w:rsidRDefault="005567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19454" w14:textId="77777777" w:rsidR="005567F0" w:rsidRDefault="005567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E57B8" w14:textId="77777777" w:rsidR="005567F0" w:rsidRDefault="005567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5E6BC" w14:textId="77777777" w:rsidR="005567F0" w:rsidRDefault="00CA5695">
      <w:pPr>
        <w:spacing w:after="0" w:line="240" w:lineRule="auto"/>
      </w:pPr>
      <w:r>
        <w:separator/>
      </w:r>
    </w:p>
  </w:footnote>
  <w:footnote w:type="continuationSeparator" w:id="0">
    <w:p w14:paraId="5994B74E" w14:textId="77777777" w:rsidR="005567F0" w:rsidRDefault="00CA56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FC00A" w14:textId="77777777" w:rsidR="005567F0" w:rsidRDefault="005567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C968" w14:textId="4DD28242" w:rsidR="005567F0" w:rsidRDefault="00A46DA1">
    <w:pPr>
      <w:pStyle w:val="Header"/>
    </w:pPr>
    <w:sdt>
      <w:sdtPr>
        <w:id w:val="1069002148"/>
        <w:docPartObj>
          <w:docPartGallery w:val="Watermarks"/>
          <w:docPartUnique/>
        </w:docPartObj>
      </w:sdtPr>
      <w:sdtContent>
        <w:r>
          <w:rPr>
            <w:noProof/>
          </w:rPr>
          <w:pict w14:anchorId="26101E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CA5695">
      <w:rPr>
        <w:rFonts w:ascii="Calibri" w:hAnsi="Calibri" w:cs="Calibri"/>
        <w:b/>
        <w:bCs/>
        <w:noProof/>
        <w:color w:val="2F5496" w:themeColor="accent1" w:themeShade="BF"/>
      </w:rPr>
      <w:drawing>
        <wp:anchor distT="0" distB="0" distL="114300" distR="114300" simplePos="0" relativeHeight="251657216" behindDoc="0" locked="0" layoutInCell="1" allowOverlap="1" wp14:anchorId="09E87B7F" wp14:editId="36D66CA3">
          <wp:simplePos x="0" y="0"/>
          <wp:positionH relativeFrom="column">
            <wp:posOffset>47625</wp:posOffset>
          </wp:positionH>
          <wp:positionV relativeFrom="paragraph">
            <wp:posOffset>-447040</wp:posOffset>
          </wp:positionV>
          <wp:extent cx="6035040" cy="1310640"/>
          <wp:effectExtent l="0" t="0" r="0" b="0"/>
          <wp:wrapThrough wrapText="bothSides">
            <wp:wrapPolygon edited="0">
              <wp:start x="0" y="0"/>
              <wp:lineTo x="0" y="21349"/>
              <wp:lineTo x="21545" y="21349"/>
              <wp:lineTo x="21545" y="0"/>
              <wp:lineTo x="0" y="0"/>
            </wp:wrapPolygon>
          </wp:wrapThrough>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rcRect/>
                  <a:stretch>
                    <a:fillRect/>
                  </a:stretch>
                </pic:blipFill>
                <pic:spPr>
                  <a:xfrm>
                    <a:off x="0" y="0"/>
                    <a:ext cx="6035040" cy="1310640"/>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C2E33" w14:textId="77777777" w:rsidR="005567F0" w:rsidRDefault="005567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56ED0"/>
    <w:multiLevelType w:val="hybridMultilevel"/>
    <w:tmpl w:val="D6088DA2"/>
    <w:lvl w:ilvl="0" w:tplc="F5BCB068">
      <w:start w:val="1"/>
      <w:numFmt w:val="bullet"/>
      <w:lvlText w:val=""/>
      <w:lvlJc w:val="left"/>
      <w:pPr>
        <w:ind w:left="720" w:hanging="360"/>
      </w:pPr>
      <w:rPr>
        <w:rFonts w:ascii="Symbol" w:hAnsi="Symbol" w:hint="default"/>
      </w:rPr>
    </w:lvl>
    <w:lvl w:ilvl="1" w:tplc="FD72B162">
      <w:start w:val="1"/>
      <w:numFmt w:val="bullet"/>
      <w:lvlText w:val="o"/>
      <w:lvlJc w:val="left"/>
      <w:pPr>
        <w:ind w:left="1440" w:hanging="360"/>
      </w:pPr>
      <w:rPr>
        <w:rFonts w:ascii="Courier New" w:hAnsi="Courier New" w:cs="Courier New" w:hint="default"/>
      </w:rPr>
    </w:lvl>
    <w:lvl w:ilvl="2" w:tplc="6C544A82">
      <w:start w:val="1"/>
      <w:numFmt w:val="bullet"/>
      <w:lvlText w:val=""/>
      <w:lvlJc w:val="left"/>
      <w:pPr>
        <w:ind w:left="2160" w:hanging="360"/>
      </w:pPr>
      <w:rPr>
        <w:rFonts w:ascii="Wingdings" w:hAnsi="Wingdings" w:hint="default"/>
      </w:rPr>
    </w:lvl>
    <w:lvl w:ilvl="3" w:tplc="EE8CFE82">
      <w:start w:val="1"/>
      <w:numFmt w:val="bullet"/>
      <w:lvlText w:val=""/>
      <w:lvlJc w:val="left"/>
      <w:pPr>
        <w:ind w:left="2880" w:hanging="360"/>
      </w:pPr>
      <w:rPr>
        <w:rFonts w:ascii="Symbol" w:hAnsi="Symbol" w:hint="default"/>
      </w:rPr>
    </w:lvl>
    <w:lvl w:ilvl="4" w:tplc="779AB2FA">
      <w:start w:val="1"/>
      <w:numFmt w:val="bullet"/>
      <w:lvlText w:val="o"/>
      <w:lvlJc w:val="left"/>
      <w:pPr>
        <w:ind w:left="3600" w:hanging="360"/>
      </w:pPr>
      <w:rPr>
        <w:rFonts w:ascii="Courier New" w:hAnsi="Courier New" w:cs="Courier New" w:hint="default"/>
      </w:rPr>
    </w:lvl>
    <w:lvl w:ilvl="5" w:tplc="A0C88E08">
      <w:start w:val="1"/>
      <w:numFmt w:val="bullet"/>
      <w:lvlText w:val=""/>
      <w:lvlJc w:val="left"/>
      <w:pPr>
        <w:ind w:left="4320" w:hanging="360"/>
      </w:pPr>
      <w:rPr>
        <w:rFonts w:ascii="Wingdings" w:hAnsi="Wingdings" w:hint="default"/>
      </w:rPr>
    </w:lvl>
    <w:lvl w:ilvl="6" w:tplc="5F420588">
      <w:start w:val="1"/>
      <w:numFmt w:val="bullet"/>
      <w:lvlText w:val=""/>
      <w:lvlJc w:val="left"/>
      <w:pPr>
        <w:ind w:left="5040" w:hanging="360"/>
      </w:pPr>
      <w:rPr>
        <w:rFonts w:ascii="Symbol" w:hAnsi="Symbol" w:hint="default"/>
      </w:rPr>
    </w:lvl>
    <w:lvl w:ilvl="7" w:tplc="8556AFEA">
      <w:start w:val="1"/>
      <w:numFmt w:val="bullet"/>
      <w:lvlText w:val="o"/>
      <w:lvlJc w:val="left"/>
      <w:pPr>
        <w:ind w:left="5760" w:hanging="360"/>
      </w:pPr>
      <w:rPr>
        <w:rFonts w:ascii="Courier New" w:hAnsi="Courier New" w:cs="Courier New" w:hint="default"/>
      </w:rPr>
    </w:lvl>
    <w:lvl w:ilvl="8" w:tplc="3A02D2BE">
      <w:start w:val="1"/>
      <w:numFmt w:val="bullet"/>
      <w:lvlText w:val=""/>
      <w:lvlJc w:val="left"/>
      <w:pPr>
        <w:ind w:left="6480" w:hanging="360"/>
      </w:pPr>
      <w:rPr>
        <w:rFonts w:ascii="Wingdings" w:hAnsi="Wingdings" w:hint="default"/>
      </w:rPr>
    </w:lvl>
  </w:abstractNum>
  <w:abstractNum w:abstractNumId="1" w15:restartNumberingAfterBreak="0">
    <w:nsid w:val="28B01953"/>
    <w:multiLevelType w:val="hybridMultilevel"/>
    <w:tmpl w:val="993AB0CC"/>
    <w:lvl w:ilvl="0" w:tplc="1A14DAB8">
      <w:start w:val="1"/>
      <w:numFmt w:val="decimal"/>
      <w:lvlText w:val="%1)"/>
      <w:lvlJc w:val="left"/>
      <w:pPr>
        <w:ind w:left="1800" w:hanging="360"/>
      </w:pPr>
      <w:rPr>
        <w:rFonts w:hint="default"/>
      </w:rPr>
    </w:lvl>
    <w:lvl w:ilvl="1" w:tplc="5DDAF0EC" w:tentative="1">
      <w:start w:val="1"/>
      <w:numFmt w:val="lowerLetter"/>
      <w:lvlText w:val="%2."/>
      <w:lvlJc w:val="left"/>
      <w:pPr>
        <w:ind w:left="2520" w:hanging="360"/>
      </w:pPr>
    </w:lvl>
    <w:lvl w:ilvl="2" w:tplc="144E6830" w:tentative="1">
      <w:start w:val="1"/>
      <w:numFmt w:val="lowerRoman"/>
      <w:lvlText w:val="%3."/>
      <w:lvlJc w:val="right"/>
      <w:pPr>
        <w:ind w:left="3240" w:hanging="180"/>
      </w:pPr>
    </w:lvl>
    <w:lvl w:ilvl="3" w:tplc="83BC426A" w:tentative="1">
      <w:start w:val="1"/>
      <w:numFmt w:val="decimal"/>
      <w:lvlText w:val="%4."/>
      <w:lvlJc w:val="left"/>
      <w:pPr>
        <w:ind w:left="3960" w:hanging="360"/>
      </w:pPr>
    </w:lvl>
    <w:lvl w:ilvl="4" w:tplc="62AE2914" w:tentative="1">
      <w:start w:val="1"/>
      <w:numFmt w:val="lowerLetter"/>
      <w:lvlText w:val="%5."/>
      <w:lvlJc w:val="left"/>
      <w:pPr>
        <w:ind w:left="4680" w:hanging="360"/>
      </w:pPr>
    </w:lvl>
    <w:lvl w:ilvl="5" w:tplc="29203E62" w:tentative="1">
      <w:start w:val="1"/>
      <w:numFmt w:val="lowerRoman"/>
      <w:lvlText w:val="%6."/>
      <w:lvlJc w:val="right"/>
      <w:pPr>
        <w:ind w:left="5400" w:hanging="180"/>
      </w:pPr>
    </w:lvl>
    <w:lvl w:ilvl="6" w:tplc="ADBC9838" w:tentative="1">
      <w:start w:val="1"/>
      <w:numFmt w:val="decimal"/>
      <w:lvlText w:val="%7."/>
      <w:lvlJc w:val="left"/>
      <w:pPr>
        <w:ind w:left="6120" w:hanging="360"/>
      </w:pPr>
    </w:lvl>
    <w:lvl w:ilvl="7" w:tplc="0EDA06EA" w:tentative="1">
      <w:start w:val="1"/>
      <w:numFmt w:val="lowerLetter"/>
      <w:lvlText w:val="%8."/>
      <w:lvlJc w:val="left"/>
      <w:pPr>
        <w:ind w:left="6840" w:hanging="360"/>
      </w:pPr>
    </w:lvl>
    <w:lvl w:ilvl="8" w:tplc="C11CC96E" w:tentative="1">
      <w:start w:val="1"/>
      <w:numFmt w:val="lowerRoman"/>
      <w:lvlText w:val="%9."/>
      <w:lvlJc w:val="right"/>
      <w:pPr>
        <w:ind w:left="7560" w:hanging="180"/>
      </w:pPr>
    </w:lvl>
  </w:abstractNum>
  <w:abstractNum w:abstractNumId="2" w15:restartNumberingAfterBreak="0">
    <w:nsid w:val="37340880"/>
    <w:multiLevelType w:val="hybridMultilevel"/>
    <w:tmpl w:val="6DA6F04C"/>
    <w:lvl w:ilvl="0" w:tplc="5484BB74">
      <w:start w:val="1"/>
      <w:numFmt w:val="bullet"/>
      <w:lvlText w:val=""/>
      <w:lvlJc w:val="left"/>
      <w:pPr>
        <w:ind w:left="720" w:hanging="360"/>
      </w:pPr>
      <w:rPr>
        <w:rFonts w:ascii="Symbol" w:hAnsi="Symbol" w:hint="default"/>
      </w:rPr>
    </w:lvl>
    <w:lvl w:ilvl="1" w:tplc="D8CC8488" w:tentative="1">
      <w:start w:val="1"/>
      <w:numFmt w:val="bullet"/>
      <w:lvlText w:val="o"/>
      <w:lvlJc w:val="left"/>
      <w:pPr>
        <w:ind w:left="1440" w:hanging="360"/>
      </w:pPr>
      <w:rPr>
        <w:rFonts w:ascii="Courier New" w:hAnsi="Courier New" w:cs="Courier New" w:hint="default"/>
      </w:rPr>
    </w:lvl>
    <w:lvl w:ilvl="2" w:tplc="DAF6CB76" w:tentative="1">
      <w:start w:val="1"/>
      <w:numFmt w:val="bullet"/>
      <w:lvlText w:val=""/>
      <w:lvlJc w:val="left"/>
      <w:pPr>
        <w:ind w:left="2160" w:hanging="360"/>
      </w:pPr>
      <w:rPr>
        <w:rFonts w:ascii="Wingdings" w:hAnsi="Wingdings" w:hint="default"/>
      </w:rPr>
    </w:lvl>
    <w:lvl w:ilvl="3" w:tplc="153859B6" w:tentative="1">
      <w:start w:val="1"/>
      <w:numFmt w:val="bullet"/>
      <w:lvlText w:val=""/>
      <w:lvlJc w:val="left"/>
      <w:pPr>
        <w:ind w:left="2880" w:hanging="360"/>
      </w:pPr>
      <w:rPr>
        <w:rFonts w:ascii="Symbol" w:hAnsi="Symbol" w:hint="default"/>
      </w:rPr>
    </w:lvl>
    <w:lvl w:ilvl="4" w:tplc="1690D59C" w:tentative="1">
      <w:start w:val="1"/>
      <w:numFmt w:val="bullet"/>
      <w:lvlText w:val="o"/>
      <w:lvlJc w:val="left"/>
      <w:pPr>
        <w:ind w:left="3600" w:hanging="360"/>
      </w:pPr>
      <w:rPr>
        <w:rFonts w:ascii="Courier New" w:hAnsi="Courier New" w:cs="Courier New" w:hint="default"/>
      </w:rPr>
    </w:lvl>
    <w:lvl w:ilvl="5" w:tplc="4E94F976" w:tentative="1">
      <w:start w:val="1"/>
      <w:numFmt w:val="bullet"/>
      <w:lvlText w:val=""/>
      <w:lvlJc w:val="left"/>
      <w:pPr>
        <w:ind w:left="4320" w:hanging="360"/>
      </w:pPr>
      <w:rPr>
        <w:rFonts w:ascii="Wingdings" w:hAnsi="Wingdings" w:hint="default"/>
      </w:rPr>
    </w:lvl>
    <w:lvl w:ilvl="6" w:tplc="B2142E4C" w:tentative="1">
      <w:start w:val="1"/>
      <w:numFmt w:val="bullet"/>
      <w:lvlText w:val=""/>
      <w:lvlJc w:val="left"/>
      <w:pPr>
        <w:ind w:left="5040" w:hanging="360"/>
      </w:pPr>
      <w:rPr>
        <w:rFonts w:ascii="Symbol" w:hAnsi="Symbol" w:hint="default"/>
      </w:rPr>
    </w:lvl>
    <w:lvl w:ilvl="7" w:tplc="847634AE" w:tentative="1">
      <w:start w:val="1"/>
      <w:numFmt w:val="bullet"/>
      <w:lvlText w:val="o"/>
      <w:lvlJc w:val="left"/>
      <w:pPr>
        <w:ind w:left="5760" w:hanging="360"/>
      </w:pPr>
      <w:rPr>
        <w:rFonts w:ascii="Courier New" w:hAnsi="Courier New" w:cs="Courier New" w:hint="default"/>
      </w:rPr>
    </w:lvl>
    <w:lvl w:ilvl="8" w:tplc="672EDA5A" w:tentative="1">
      <w:start w:val="1"/>
      <w:numFmt w:val="bullet"/>
      <w:lvlText w:val=""/>
      <w:lvlJc w:val="left"/>
      <w:pPr>
        <w:ind w:left="6480" w:hanging="360"/>
      </w:pPr>
      <w:rPr>
        <w:rFonts w:ascii="Wingdings" w:hAnsi="Wingdings" w:hint="default"/>
      </w:rPr>
    </w:lvl>
  </w:abstractNum>
  <w:abstractNum w:abstractNumId="3" w15:restartNumberingAfterBreak="0">
    <w:nsid w:val="3AEB1770"/>
    <w:multiLevelType w:val="hybridMultilevel"/>
    <w:tmpl w:val="C60C754A"/>
    <w:lvl w:ilvl="0" w:tplc="05EEFCE2">
      <w:start w:val="1"/>
      <w:numFmt w:val="bullet"/>
      <w:lvlText w:val=""/>
      <w:lvlJc w:val="left"/>
      <w:pPr>
        <w:ind w:left="720" w:hanging="360"/>
      </w:pPr>
      <w:rPr>
        <w:rFonts w:ascii="Symbol" w:hAnsi="Symbol" w:hint="default"/>
      </w:rPr>
    </w:lvl>
    <w:lvl w:ilvl="1" w:tplc="21ECE70C">
      <w:start w:val="1"/>
      <w:numFmt w:val="bullet"/>
      <w:lvlText w:val="o"/>
      <w:lvlJc w:val="left"/>
      <w:pPr>
        <w:ind w:left="1440" w:hanging="360"/>
      </w:pPr>
      <w:rPr>
        <w:rFonts w:ascii="Courier New" w:hAnsi="Courier New" w:cs="Courier New" w:hint="default"/>
      </w:rPr>
    </w:lvl>
    <w:lvl w:ilvl="2" w:tplc="70D2C214">
      <w:start w:val="1"/>
      <w:numFmt w:val="bullet"/>
      <w:lvlText w:val=""/>
      <w:lvlJc w:val="left"/>
      <w:pPr>
        <w:ind w:left="2160" w:hanging="360"/>
      </w:pPr>
      <w:rPr>
        <w:rFonts w:ascii="Wingdings" w:hAnsi="Wingdings" w:hint="default"/>
      </w:rPr>
    </w:lvl>
    <w:lvl w:ilvl="3" w:tplc="0492B12E">
      <w:start w:val="1"/>
      <w:numFmt w:val="bullet"/>
      <w:lvlText w:val=""/>
      <w:lvlJc w:val="left"/>
      <w:pPr>
        <w:ind w:left="2880" w:hanging="360"/>
      </w:pPr>
      <w:rPr>
        <w:rFonts w:ascii="Symbol" w:hAnsi="Symbol" w:hint="default"/>
      </w:rPr>
    </w:lvl>
    <w:lvl w:ilvl="4" w:tplc="C21E78A8">
      <w:start w:val="1"/>
      <w:numFmt w:val="bullet"/>
      <w:lvlText w:val="o"/>
      <w:lvlJc w:val="left"/>
      <w:pPr>
        <w:ind w:left="3600" w:hanging="360"/>
      </w:pPr>
      <w:rPr>
        <w:rFonts w:ascii="Courier New" w:hAnsi="Courier New" w:cs="Courier New" w:hint="default"/>
      </w:rPr>
    </w:lvl>
    <w:lvl w:ilvl="5" w:tplc="52A85A04">
      <w:start w:val="1"/>
      <w:numFmt w:val="bullet"/>
      <w:lvlText w:val=""/>
      <w:lvlJc w:val="left"/>
      <w:pPr>
        <w:ind w:left="4320" w:hanging="360"/>
      </w:pPr>
      <w:rPr>
        <w:rFonts w:ascii="Wingdings" w:hAnsi="Wingdings" w:hint="default"/>
      </w:rPr>
    </w:lvl>
    <w:lvl w:ilvl="6" w:tplc="D062DEE8">
      <w:start w:val="1"/>
      <w:numFmt w:val="bullet"/>
      <w:lvlText w:val=""/>
      <w:lvlJc w:val="left"/>
      <w:pPr>
        <w:ind w:left="5040" w:hanging="360"/>
      </w:pPr>
      <w:rPr>
        <w:rFonts w:ascii="Symbol" w:hAnsi="Symbol" w:hint="default"/>
      </w:rPr>
    </w:lvl>
    <w:lvl w:ilvl="7" w:tplc="0FE2D21E">
      <w:start w:val="1"/>
      <w:numFmt w:val="bullet"/>
      <w:lvlText w:val="o"/>
      <w:lvlJc w:val="left"/>
      <w:pPr>
        <w:ind w:left="5760" w:hanging="360"/>
      </w:pPr>
      <w:rPr>
        <w:rFonts w:ascii="Courier New" w:hAnsi="Courier New" w:cs="Courier New" w:hint="default"/>
      </w:rPr>
    </w:lvl>
    <w:lvl w:ilvl="8" w:tplc="86FE2CBA">
      <w:start w:val="1"/>
      <w:numFmt w:val="bullet"/>
      <w:lvlText w:val=""/>
      <w:lvlJc w:val="left"/>
      <w:pPr>
        <w:ind w:left="6480" w:hanging="360"/>
      </w:pPr>
      <w:rPr>
        <w:rFonts w:ascii="Wingdings" w:hAnsi="Wingdings" w:hint="default"/>
      </w:rPr>
    </w:lvl>
  </w:abstractNum>
  <w:abstractNum w:abstractNumId="4" w15:restartNumberingAfterBreak="0">
    <w:nsid w:val="43001E89"/>
    <w:multiLevelType w:val="hybridMultilevel"/>
    <w:tmpl w:val="3746CBCC"/>
    <w:lvl w:ilvl="0" w:tplc="0A66278C">
      <w:start w:val="1"/>
      <w:numFmt w:val="decimal"/>
      <w:lvlText w:val="%1."/>
      <w:lvlJc w:val="left"/>
      <w:pPr>
        <w:ind w:left="720" w:hanging="360"/>
      </w:pPr>
      <w:rPr>
        <w:rFonts w:hint="default"/>
        <w:b/>
        <w:color w:val="4472C4" w:themeColor="accent1"/>
      </w:rPr>
    </w:lvl>
    <w:lvl w:ilvl="1" w:tplc="69D22E70" w:tentative="1">
      <w:start w:val="1"/>
      <w:numFmt w:val="lowerLetter"/>
      <w:lvlText w:val="%2."/>
      <w:lvlJc w:val="left"/>
      <w:pPr>
        <w:ind w:left="1440" w:hanging="360"/>
      </w:pPr>
    </w:lvl>
    <w:lvl w:ilvl="2" w:tplc="0358AAD0" w:tentative="1">
      <w:start w:val="1"/>
      <w:numFmt w:val="lowerRoman"/>
      <w:lvlText w:val="%3."/>
      <w:lvlJc w:val="right"/>
      <w:pPr>
        <w:ind w:left="2160" w:hanging="180"/>
      </w:pPr>
    </w:lvl>
    <w:lvl w:ilvl="3" w:tplc="63064BAA" w:tentative="1">
      <w:start w:val="1"/>
      <w:numFmt w:val="decimal"/>
      <w:lvlText w:val="%4."/>
      <w:lvlJc w:val="left"/>
      <w:pPr>
        <w:ind w:left="2880" w:hanging="360"/>
      </w:pPr>
    </w:lvl>
    <w:lvl w:ilvl="4" w:tplc="143E08CC" w:tentative="1">
      <w:start w:val="1"/>
      <w:numFmt w:val="lowerLetter"/>
      <w:lvlText w:val="%5."/>
      <w:lvlJc w:val="left"/>
      <w:pPr>
        <w:ind w:left="3600" w:hanging="360"/>
      </w:pPr>
    </w:lvl>
    <w:lvl w:ilvl="5" w:tplc="F872C95E" w:tentative="1">
      <w:start w:val="1"/>
      <w:numFmt w:val="lowerRoman"/>
      <w:lvlText w:val="%6."/>
      <w:lvlJc w:val="right"/>
      <w:pPr>
        <w:ind w:left="4320" w:hanging="180"/>
      </w:pPr>
    </w:lvl>
    <w:lvl w:ilvl="6" w:tplc="B298E0AC" w:tentative="1">
      <w:start w:val="1"/>
      <w:numFmt w:val="decimal"/>
      <w:lvlText w:val="%7."/>
      <w:lvlJc w:val="left"/>
      <w:pPr>
        <w:ind w:left="5040" w:hanging="360"/>
      </w:pPr>
    </w:lvl>
    <w:lvl w:ilvl="7" w:tplc="C9986286" w:tentative="1">
      <w:start w:val="1"/>
      <w:numFmt w:val="lowerLetter"/>
      <w:lvlText w:val="%8."/>
      <w:lvlJc w:val="left"/>
      <w:pPr>
        <w:ind w:left="5760" w:hanging="360"/>
      </w:pPr>
    </w:lvl>
    <w:lvl w:ilvl="8" w:tplc="026C3590" w:tentative="1">
      <w:start w:val="1"/>
      <w:numFmt w:val="lowerRoman"/>
      <w:lvlText w:val="%9."/>
      <w:lvlJc w:val="right"/>
      <w:pPr>
        <w:ind w:left="6480" w:hanging="180"/>
      </w:pPr>
    </w:lvl>
  </w:abstractNum>
  <w:abstractNum w:abstractNumId="5" w15:restartNumberingAfterBreak="0">
    <w:nsid w:val="63297873"/>
    <w:multiLevelType w:val="hybridMultilevel"/>
    <w:tmpl w:val="56D0F990"/>
    <w:lvl w:ilvl="0" w:tplc="8AA67CDA">
      <w:start w:val="1"/>
      <w:numFmt w:val="bullet"/>
      <w:lvlText w:val=""/>
      <w:lvlJc w:val="left"/>
      <w:pPr>
        <w:ind w:left="720" w:hanging="360"/>
      </w:pPr>
      <w:rPr>
        <w:rFonts w:ascii="Symbol" w:hAnsi="Symbol" w:hint="default"/>
      </w:rPr>
    </w:lvl>
    <w:lvl w:ilvl="1" w:tplc="55EA8CF2" w:tentative="1">
      <w:start w:val="1"/>
      <w:numFmt w:val="bullet"/>
      <w:lvlText w:val="o"/>
      <w:lvlJc w:val="left"/>
      <w:pPr>
        <w:ind w:left="1440" w:hanging="360"/>
      </w:pPr>
      <w:rPr>
        <w:rFonts w:ascii="Courier New" w:hAnsi="Courier New" w:cs="Courier New" w:hint="default"/>
      </w:rPr>
    </w:lvl>
    <w:lvl w:ilvl="2" w:tplc="891EDD16" w:tentative="1">
      <w:start w:val="1"/>
      <w:numFmt w:val="bullet"/>
      <w:lvlText w:val=""/>
      <w:lvlJc w:val="left"/>
      <w:pPr>
        <w:ind w:left="2160" w:hanging="360"/>
      </w:pPr>
      <w:rPr>
        <w:rFonts w:ascii="Wingdings" w:hAnsi="Wingdings" w:hint="default"/>
      </w:rPr>
    </w:lvl>
    <w:lvl w:ilvl="3" w:tplc="3FF65164" w:tentative="1">
      <w:start w:val="1"/>
      <w:numFmt w:val="bullet"/>
      <w:lvlText w:val=""/>
      <w:lvlJc w:val="left"/>
      <w:pPr>
        <w:ind w:left="2880" w:hanging="360"/>
      </w:pPr>
      <w:rPr>
        <w:rFonts w:ascii="Symbol" w:hAnsi="Symbol" w:hint="default"/>
      </w:rPr>
    </w:lvl>
    <w:lvl w:ilvl="4" w:tplc="EE606B4C" w:tentative="1">
      <w:start w:val="1"/>
      <w:numFmt w:val="bullet"/>
      <w:lvlText w:val="o"/>
      <w:lvlJc w:val="left"/>
      <w:pPr>
        <w:ind w:left="3600" w:hanging="360"/>
      </w:pPr>
      <w:rPr>
        <w:rFonts w:ascii="Courier New" w:hAnsi="Courier New" w:cs="Courier New" w:hint="default"/>
      </w:rPr>
    </w:lvl>
    <w:lvl w:ilvl="5" w:tplc="9D681DD6" w:tentative="1">
      <w:start w:val="1"/>
      <w:numFmt w:val="bullet"/>
      <w:lvlText w:val=""/>
      <w:lvlJc w:val="left"/>
      <w:pPr>
        <w:ind w:left="4320" w:hanging="360"/>
      </w:pPr>
      <w:rPr>
        <w:rFonts w:ascii="Wingdings" w:hAnsi="Wingdings" w:hint="default"/>
      </w:rPr>
    </w:lvl>
    <w:lvl w:ilvl="6" w:tplc="08365440" w:tentative="1">
      <w:start w:val="1"/>
      <w:numFmt w:val="bullet"/>
      <w:lvlText w:val=""/>
      <w:lvlJc w:val="left"/>
      <w:pPr>
        <w:ind w:left="5040" w:hanging="360"/>
      </w:pPr>
      <w:rPr>
        <w:rFonts w:ascii="Symbol" w:hAnsi="Symbol" w:hint="default"/>
      </w:rPr>
    </w:lvl>
    <w:lvl w:ilvl="7" w:tplc="B4DCF67C" w:tentative="1">
      <w:start w:val="1"/>
      <w:numFmt w:val="bullet"/>
      <w:lvlText w:val="o"/>
      <w:lvlJc w:val="left"/>
      <w:pPr>
        <w:ind w:left="5760" w:hanging="360"/>
      </w:pPr>
      <w:rPr>
        <w:rFonts w:ascii="Courier New" w:hAnsi="Courier New" w:cs="Courier New" w:hint="default"/>
      </w:rPr>
    </w:lvl>
    <w:lvl w:ilvl="8" w:tplc="A3EE6FF0" w:tentative="1">
      <w:start w:val="1"/>
      <w:numFmt w:val="bullet"/>
      <w:lvlText w:val=""/>
      <w:lvlJc w:val="left"/>
      <w:pPr>
        <w:ind w:left="6480" w:hanging="360"/>
      </w:pPr>
      <w:rPr>
        <w:rFonts w:ascii="Wingdings" w:hAnsi="Wingdings" w:hint="default"/>
      </w:rPr>
    </w:lvl>
  </w:abstractNum>
  <w:abstractNum w:abstractNumId="6" w15:restartNumberingAfterBreak="0">
    <w:nsid w:val="7703795A"/>
    <w:multiLevelType w:val="hybridMultilevel"/>
    <w:tmpl w:val="82B490C8"/>
    <w:lvl w:ilvl="0" w:tplc="B852944C">
      <w:start w:val="1"/>
      <w:numFmt w:val="bullet"/>
      <w:lvlText w:val=""/>
      <w:lvlJc w:val="left"/>
      <w:pPr>
        <w:ind w:left="1800" w:hanging="360"/>
      </w:pPr>
      <w:rPr>
        <w:rFonts w:ascii="Symbol" w:hAnsi="Symbol" w:hint="default"/>
      </w:rPr>
    </w:lvl>
    <w:lvl w:ilvl="1" w:tplc="BD40DB72" w:tentative="1">
      <w:start w:val="1"/>
      <w:numFmt w:val="bullet"/>
      <w:lvlText w:val="o"/>
      <w:lvlJc w:val="left"/>
      <w:pPr>
        <w:ind w:left="2520" w:hanging="360"/>
      </w:pPr>
      <w:rPr>
        <w:rFonts w:ascii="Courier New" w:hAnsi="Courier New" w:cs="Courier New" w:hint="default"/>
      </w:rPr>
    </w:lvl>
    <w:lvl w:ilvl="2" w:tplc="28884436" w:tentative="1">
      <w:start w:val="1"/>
      <w:numFmt w:val="bullet"/>
      <w:lvlText w:val=""/>
      <w:lvlJc w:val="left"/>
      <w:pPr>
        <w:ind w:left="3240" w:hanging="360"/>
      </w:pPr>
      <w:rPr>
        <w:rFonts w:ascii="Wingdings" w:hAnsi="Wingdings" w:hint="default"/>
      </w:rPr>
    </w:lvl>
    <w:lvl w:ilvl="3" w:tplc="318E6286" w:tentative="1">
      <w:start w:val="1"/>
      <w:numFmt w:val="bullet"/>
      <w:lvlText w:val=""/>
      <w:lvlJc w:val="left"/>
      <w:pPr>
        <w:ind w:left="3960" w:hanging="360"/>
      </w:pPr>
      <w:rPr>
        <w:rFonts w:ascii="Symbol" w:hAnsi="Symbol" w:hint="default"/>
      </w:rPr>
    </w:lvl>
    <w:lvl w:ilvl="4" w:tplc="2C4EF502" w:tentative="1">
      <w:start w:val="1"/>
      <w:numFmt w:val="bullet"/>
      <w:lvlText w:val="o"/>
      <w:lvlJc w:val="left"/>
      <w:pPr>
        <w:ind w:left="4680" w:hanging="360"/>
      </w:pPr>
      <w:rPr>
        <w:rFonts w:ascii="Courier New" w:hAnsi="Courier New" w:cs="Courier New" w:hint="default"/>
      </w:rPr>
    </w:lvl>
    <w:lvl w:ilvl="5" w:tplc="FD425E64" w:tentative="1">
      <w:start w:val="1"/>
      <w:numFmt w:val="bullet"/>
      <w:lvlText w:val=""/>
      <w:lvlJc w:val="left"/>
      <w:pPr>
        <w:ind w:left="5400" w:hanging="360"/>
      </w:pPr>
      <w:rPr>
        <w:rFonts w:ascii="Wingdings" w:hAnsi="Wingdings" w:hint="default"/>
      </w:rPr>
    </w:lvl>
    <w:lvl w:ilvl="6" w:tplc="A824E732" w:tentative="1">
      <w:start w:val="1"/>
      <w:numFmt w:val="bullet"/>
      <w:lvlText w:val=""/>
      <w:lvlJc w:val="left"/>
      <w:pPr>
        <w:ind w:left="6120" w:hanging="360"/>
      </w:pPr>
      <w:rPr>
        <w:rFonts w:ascii="Symbol" w:hAnsi="Symbol" w:hint="default"/>
      </w:rPr>
    </w:lvl>
    <w:lvl w:ilvl="7" w:tplc="25B622C8" w:tentative="1">
      <w:start w:val="1"/>
      <w:numFmt w:val="bullet"/>
      <w:lvlText w:val="o"/>
      <w:lvlJc w:val="left"/>
      <w:pPr>
        <w:ind w:left="6840" w:hanging="360"/>
      </w:pPr>
      <w:rPr>
        <w:rFonts w:ascii="Courier New" w:hAnsi="Courier New" w:cs="Courier New" w:hint="default"/>
      </w:rPr>
    </w:lvl>
    <w:lvl w:ilvl="8" w:tplc="AF7A89B4" w:tentative="1">
      <w:start w:val="1"/>
      <w:numFmt w:val="bullet"/>
      <w:lvlText w:val=""/>
      <w:lvlJc w:val="left"/>
      <w:pPr>
        <w:ind w:left="7560" w:hanging="360"/>
      </w:pPr>
      <w:rPr>
        <w:rFonts w:ascii="Wingdings" w:hAnsi="Wingdings" w:hint="default"/>
      </w:rPr>
    </w:lvl>
  </w:abstractNum>
  <w:abstractNum w:abstractNumId="7" w15:restartNumberingAfterBreak="0">
    <w:nsid w:val="79A61B35"/>
    <w:multiLevelType w:val="hybridMultilevel"/>
    <w:tmpl w:val="F36E71FC"/>
    <w:lvl w:ilvl="0" w:tplc="54D4A754">
      <w:start w:val="1"/>
      <w:numFmt w:val="decimal"/>
      <w:lvlText w:val="%1."/>
      <w:lvlJc w:val="left"/>
      <w:pPr>
        <w:ind w:left="720" w:hanging="360"/>
      </w:pPr>
      <w:rPr>
        <w:rFonts w:hint="default"/>
        <w:b/>
        <w:bCs/>
        <w:color w:val="0070C0"/>
      </w:rPr>
    </w:lvl>
    <w:lvl w:ilvl="1" w:tplc="D19CD1AC" w:tentative="1">
      <w:start w:val="1"/>
      <w:numFmt w:val="lowerLetter"/>
      <w:lvlText w:val="%2."/>
      <w:lvlJc w:val="left"/>
      <w:pPr>
        <w:ind w:left="1440" w:hanging="360"/>
      </w:pPr>
    </w:lvl>
    <w:lvl w:ilvl="2" w:tplc="52B6A416" w:tentative="1">
      <w:start w:val="1"/>
      <w:numFmt w:val="lowerRoman"/>
      <w:lvlText w:val="%3."/>
      <w:lvlJc w:val="right"/>
      <w:pPr>
        <w:ind w:left="2160" w:hanging="180"/>
      </w:pPr>
    </w:lvl>
    <w:lvl w:ilvl="3" w:tplc="89CCCAAE" w:tentative="1">
      <w:start w:val="1"/>
      <w:numFmt w:val="decimal"/>
      <w:lvlText w:val="%4."/>
      <w:lvlJc w:val="left"/>
      <w:pPr>
        <w:ind w:left="2880" w:hanging="360"/>
      </w:pPr>
    </w:lvl>
    <w:lvl w:ilvl="4" w:tplc="F73660E2" w:tentative="1">
      <w:start w:val="1"/>
      <w:numFmt w:val="lowerLetter"/>
      <w:lvlText w:val="%5."/>
      <w:lvlJc w:val="left"/>
      <w:pPr>
        <w:ind w:left="3600" w:hanging="360"/>
      </w:pPr>
    </w:lvl>
    <w:lvl w:ilvl="5" w:tplc="47701730" w:tentative="1">
      <w:start w:val="1"/>
      <w:numFmt w:val="lowerRoman"/>
      <w:lvlText w:val="%6."/>
      <w:lvlJc w:val="right"/>
      <w:pPr>
        <w:ind w:left="4320" w:hanging="180"/>
      </w:pPr>
    </w:lvl>
    <w:lvl w:ilvl="6" w:tplc="CB8EB762" w:tentative="1">
      <w:start w:val="1"/>
      <w:numFmt w:val="decimal"/>
      <w:lvlText w:val="%7."/>
      <w:lvlJc w:val="left"/>
      <w:pPr>
        <w:ind w:left="5040" w:hanging="360"/>
      </w:pPr>
    </w:lvl>
    <w:lvl w:ilvl="7" w:tplc="9E64D926" w:tentative="1">
      <w:start w:val="1"/>
      <w:numFmt w:val="lowerLetter"/>
      <w:lvlText w:val="%8."/>
      <w:lvlJc w:val="left"/>
      <w:pPr>
        <w:ind w:left="5760" w:hanging="360"/>
      </w:pPr>
    </w:lvl>
    <w:lvl w:ilvl="8" w:tplc="18CEF53C" w:tentative="1">
      <w:start w:val="1"/>
      <w:numFmt w:val="lowerRoman"/>
      <w:lvlText w:val="%9."/>
      <w:lvlJc w:val="right"/>
      <w:pPr>
        <w:ind w:left="6480" w:hanging="180"/>
      </w:pPr>
    </w:lvl>
  </w:abstractNum>
  <w:num w:numId="1" w16cid:durableId="442460741">
    <w:abstractNumId w:val="3"/>
  </w:num>
  <w:num w:numId="2" w16cid:durableId="1129934784">
    <w:abstractNumId w:val="0"/>
  </w:num>
  <w:num w:numId="3" w16cid:durableId="509877526">
    <w:abstractNumId w:val="6"/>
  </w:num>
  <w:num w:numId="4" w16cid:durableId="588540648">
    <w:abstractNumId w:val="4"/>
  </w:num>
  <w:num w:numId="5" w16cid:durableId="1864858577">
    <w:abstractNumId w:val="7"/>
  </w:num>
  <w:num w:numId="6" w16cid:durableId="240599479">
    <w:abstractNumId w:val="1"/>
  </w:num>
  <w:num w:numId="7" w16cid:durableId="1297032579">
    <w:abstractNumId w:val="2"/>
  </w:num>
  <w:num w:numId="8" w16cid:durableId="1625974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14D30"/>
    <w:rsid w:val="00017A71"/>
    <w:rsid w:val="0002149C"/>
    <w:rsid w:val="00027B2D"/>
    <w:rsid w:val="000504E0"/>
    <w:rsid w:val="0005265C"/>
    <w:rsid w:val="00052F89"/>
    <w:rsid w:val="0005484D"/>
    <w:rsid w:val="00054FBD"/>
    <w:rsid w:val="000630DE"/>
    <w:rsid w:val="000A2E9D"/>
    <w:rsid w:val="000B6BB5"/>
    <w:rsid w:val="000C4A5B"/>
    <w:rsid w:val="000E2F7E"/>
    <w:rsid w:val="000F41B4"/>
    <w:rsid w:val="001011AF"/>
    <w:rsid w:val="001019B3"/>
    <w:rsid w:val="00131088"/>
    <w:rsid w:val="00141CD9"/>
    <w:rsid w:val="0014223A"/>
    <w:rsid w:val="00145A21"/>
    <w:rsid w:val="00163FDE"/>
    <w:rsid w:val="00171B21"/>
    <w:rsid w:val="00173F45"/>
    <w:rsid w:val="001854E0"/>
    <w:rsid w:val="00194C74"/>
    <w:rsid w:val="001A16B4"/>
    <w:rsid w:val="001B366D"/>
    <w:rsid w:val="001D3566"/>
    <w:rsid w:val="001D491D"/>
    <w:rsid w:val="001D5856"/>
    <w:rsid w:val="001E29C9"/>
    <w:rsid w:val="001E41B3"/>
    <w:rsid w:val="001E627A"/>
    <w:rsid w:val="002016E4"/>
    <w:rsid w:val="0020454D"/>
    <w:rsid w:val="00211987"/>
    <w:rsid w:val="00215822"/>
    <w:rsid w:val="00225E1A"/>
    <w:rsid w:val="002363C9"/>
    <w:rsid w:val="00241492"/>
    <w:rsid w:val="002707CE"/>
    <w:rsid w:val="002714D7"/>
    <w:rsid w:val="00275FB1"/>
    <w:rsid w:val="0028404F"/>
    <w:rsid w:val="00287285"/>
    <w:rsid w:val="00290590"/>
    <w:rsid w:val="00290B3E"/>
    <w:rsid w:val="00293F36"/>
    <w:rsid w:val="002A5682"/>
    <w:rsid w:val="002A66CF"/>
    <w:rsid w:val="002C22FF"/>
    <w:rsid w:val="002C3039"/>
    <w:rsid w:val="002C3195"/>
    <w:rsid w:val="002D2320"/>
    <w:rsid w:val="002E122A"/>
    <w:rsid w:val="002F300D"/>
    <w:rsid w:val="003002EF"/>
    <w:rsid w:val="0030154D"/>
    <w:rsid w:val="00304F68"/>
    <w:rsid w:val="0031781F"/>
    <w:rsid w:val="00342C2F"/>
    <w:rsid w:val="003457EC"/>
    <w:rsid w:val="00354D64"/>
    <w:rsid w:val="00355C4A"/>
    <w:rsid w:val="003628D6"/>
    <w:rsid w:val="003768EA"/>
    <w:rsid w:val="00376B9B"/>
    <w:rsid w:val="003777F0"/>
    <w:rsid w:val="00380306"/>
    <w:rsid w:val="00383344"/>
    <w:rsid w:val="00387800"/>
    <w:rsid w:val="003931C8"/>
    <w:rsid w:val="003A71C9"/>
    <w:rsid w:val="003B2AA1"/>
    <w:rsid w:val="003B2D7B"/>
    <w:rsid w:val="003B5219"/>
    <w:rsid w:val="003B5400"/>
    <w:rsid w:val="003B5513"/>
    <w:rsid w:val="003C535C"/>
    <w:rsid w:val="003D1273"/>
    <w:rsid w:val="003D4656"/>
    <w:rsid w:val="003E193C"/>
    <w:rsid w:val="00403F47"/>
    <w:rsid w:val="00404024"/>
    <w:rsid w:val="0043647E"/>
    <w:rsid w:val="00451FF2"/>
    <w:rsid w:val="00475D6D"/>
    <w:rsid w:val="00476EB4"/>
    <w:rsid w:val="00491D19"/>
    <w:rsid w:val="00493AC9"/>
    <w:rsid w:val="004947DA"/>
    <w:rsid w:val="004973F4"/>
    <w:rsid w:val="004B0A5F"/>
    <w:rsid w:val="004B454F"/>
    <w:rsid w:val="004D4439"/>
    <w:rsid w:val="004F2837"/>
    <w:rsid w:val="0051403D"/>
    <w:rsid w:val="00534A4A"/>
    <w:rsid w:val="005402C7"/>
    <w:rsid w:val="00551D00"/>
    <w:rsid w:val="005567F0"/>
    <w:rsid w:val="005937A5"/>
    <w:rsid w:val="00597CF8"/>
    <w:rsid w:val="005A2A3D"/>
    <w:rsid w:val="005B05A1"/>
    <w:rsid w:val="00617242"/>
    <w:rsid w:val="00623B4F"/>
    <w:rsid w:val="006350F2"/>
    <w:rsid w:val="00636CD3"/>
    <w:rsid w:val="006406D3"/>
    <w:rsid w:val="0065196E"/>
    <w:rsid w:val="00662D5A"/>
    <w:rsid w:val="0067414D"/>
    <w:rsid w:val="00675BB3"/>
    <w:rsid w:val="0068261E"/>
    <w:rsid w:val="006842E3"/>
    <w:rsid w:val="00691BFD"/>
    <w:rsid w:val="006944CA"/>
    <w:rsid w:val="006A077F"/>
    <w:rsid w:val="006A4ECF"/>
    <w:rsid w:val="006A7647"/>
    <w:rsid w:val="006B6700"/>
    <w:rsid w:val="006B7BB9"/>
    <w:rsid w:val="006C7D54"/>
    <w:rsid w:val="006D07AB"/>
    <w:rsid w:val="006D2E17"/>
    <w:rsid w:val="006D7BB9"/>
    <w:rsid w:val="006E62D4"/>
    <w:rsid w:val="006E7166"/>
    <w:rsid w:val="00713655"/>
    <w:rsid w:val="0071394B"/>
    <w:rsid w:val="00714E90"/>
    <w:rsid w:val="00725F5F"/>
    <w:rsid w:val="00734F60"/>
    <w:rsid w:val="00735DB5"/>
    <w:rsid w:val="00742F3B"/>
    <w:rsid w:val="0075320E"/>
    <w:rsid w:val="00753AE3"/>
    <w:rsid w:val="00763A94"/>
    <w:rsid w:val="00765F70"/>
    <w:rsid w:val="00767F94"/>
    <w:rsid w:val="0077132F"/>
    <w:rsid w:val="007713CC"/>
    <w:rsid w:val="00775BAC"/>
    <w:rsid w:val="00780F99"/>
    <w:rsid w:val="007819E4"/>
    <w:rsid w:val="0078532D"/>
    <w:rsid w:val="007A0295"/>
    <w:rsid w:val="007A2705"/>
    <w:rsid w:val="007A2D17"/>
    <w:rsid w:val="007A7CA2"/>
    <w:rsid w:val="007B02D7"/>
    <w:rsid w:val="007B3A7E"/>
    <w:rsid w:val="007D0102"/>
    <w:rsid w:val="007D4A5B"/>
    <w:rsid w:val="007F0D97"/>
    <w:rsid w:val="007F60A3"/>
    <w:rsid w:val="007F73B1"/>
    <w:rsid w:val="00811A21"/>
    <w:rsid w:val="0082789B"/>
    <w:rsid w:val="008335A9"/>
    <w:rsid w:val="00844D17"/>
    <w:rsid w:val="00870DBF"/>
    <w:rsid w:val="00876D54"/>
    <w:rsid w:val="008776D7"/>
    <w:rsid w:val="00883E41"/>
    <w:rsid w:val="00886270"/>
    <w:rsid w:val="008B690F"/>
    <w:rsid w:val="008B6C43"/>
    <w:rsid w:val="008C49B9"/>
    <w:rsid w:val="008D38BC"/>
    <w:rsid w:val="008F06F2"/>
    <w:rsid w:val="008F4981"/>
    <w:rsid w:val="008F4ECA"/>
    <w:rsid w:val="008F6D21"/>
    <w:rsid w:val="00911836"/>
    <w:rsid w:val="00916C8C"/>
    <w:rsid w:val="009214AE"/>
    <w:rsid w:val="00923E37"/>
    <w:rsid w:val="00930813"/>
    <w:rsid w:val="0094785E"/>
    <w:rsid w:val="0095213D"/>
    <w:rsid w:val="009528D5"/>
    <w:rsid w:val="009639AF"/>
    <w:rsid w:val="00965BD8"/>
    <w:rsid w:val="00973860"/>
    <w:rsid w:val="00982BFD"/>
    <w:rsid w:val="009932A0"/>
    <w:rsid w:val="009C4CF1"/>
    <w:rsid w:val="009C4FC3"/>
    <w:rsid w:val="009D0B53"/>
    <w:rsid w:val="009E2EA3"/>
    <w:rsid w:val="009E3430"/>
    <w:rsid w:val="009F5073"/>
    <w:rsid w:val="00A01BA3"/>
    <w:rsid w:val="00A10126"/>
    <w:rsid w:val="00A24023"/>
    <w:rsid w:val="00A32ABE"/>
    <w:rsid w:val="00A4496F"/>
    <w:rsid w:val="00A46DA1"/>
    <w:rsid w:val="00A52512"/>
    <w:rsid w:val="00A62DFC"/>
    <w:rsid w:val="00A669DC"/>
    <w:rsid w:val="00A97084"/>
    <w:rsid w:val="00AC0112"/>
    <w:rsid w:val="00AC38D9"/>
    <w:rsid w:val="00AD1F36"/>
    <w:rsid w:val="00AD1F97"/>
    <w:rsid w:val="00AF493B"/>
    <w:rsid w:val="00B21BAF"/>
    <w:rsid w:val="00B34826"/>
    <w:rsid w:val="00B45902"/>
    <w:rsid w:val="00B47C4F"/>
    <w:rsid w:val="00B50BDE"/>
    <w:rsid w:val="00B51E63"/>
    <w:rsid w:val="00B70D12"/>
    <w:rsid w:val="00B74017"/>
    <w:rsid w:val="00B900BF"/>
    <w:rsid w:val="00B93670"/>
    <w:rsid w:val="00BA4FED"/>
    <w:rsid w:val="00BA6E98"/>
    <w:rsid w:val="00BB686D"/>
    <w:rsid w:val="00BD3863"/>
    <w:rsid w:val="00BD5AEB"/>
    <w:rsid w:val="00BE4264"/>
    <w:rsid w:val="00BF267F"/>
    <w:rsid w:val="00BF63D1"/>
    <w:rsid w:val="00C14414"/>
    <w:rsid w:val="00C17D63"/>
    <w:rsid w:val="00C23F88"/>
    <w:rsid w:val="00C677F3"/>
    <w:rsid w:val="00C75D49"/>
    <w:rsid w:val="00C907B7"/>
    <w:rsid w:val="00C969D6"/>
    <w:rsid w:val="00CA5695"/>
    <w:rsid w:val="00CA5BAA"/>
    <w:rsid w:val="00CA6465"/>
    <w:rsid w:val="00CB02E7"/>
    <w:rsid w:val="00CB03A1"/>
    <w:rsid w:val="00CB0AA3"/>
    <w:rsid w:val="00CB1BAE"/>
    <w:rsid w:val="00CB25DB"/>
    <w:rsid w:val="00CB6D80"/>
    <w:rsid w:val="00CD58C9"/>
    <w:rsid w:val="00CD6AF9"/>
    <w:rsid w:val="00CF3508"/>
    <w:rsid w:val="00CF7004"/>
    <w:rsid w:val="00D004B9"/>
    <w:rsid w:val="00D133E3"/>
    <w:rsid w:val="00D16275"/>
    <w:rsid w:val="00D2740F"/>
    <w:rsid w:val="00D42C69"/>
    <w:rsid w:val="00D46043"/>
    <w:rsid w:val="00D52C71"/>
    <w:rsid w:val="00D54837"/>
    <w:rsid w:val="00D571EE"/>
    <w:rsid w:val="00D60428"/>
    <w:rsid w:val="00D66479"/>
    <w:rsid w:val="00D67506"/>
    <w:rsid w:val="00D719E0"/>
    <w:rsid w:val="00D833D6"/>
    <w:rsid w:val="00D877C8"/>
    <w:rsid w:val="00DA055D"/>
    <w:rsid w:val="00DA3425"/>
    <w:rsid w:val="00DB221F"/>
    <w:rsid w:val="00DB41DD"/>
    <w:rsid w:val="00DD63E2"/>
    <w:rsid w:val="00DE1D25"/>
    <w:rsid w:val="00DE4B84"/>
    <w:rsid w:val="00DE59D4"/>
    <w:rsid w:val="00DF10FC"/>
    <w:rsid w:val="00E06687"/>
    <w:rsid w:val="00E25625"/>
    <w:rsid w:val="00E33C90"/>
    <w:rsid w:val="00E3782B"/>
    <w:rsid w:val="00E407B6"/>
    <w:rsid w:val="00E4157E"/>
    <w:rsid w:val="00E43CE2"/>
    <w:rsid w:val="00E52935"/>
    <w:rsid w:val="00E60FEF"/>
    <w:rsid w:val="00E62D5F"/>
    <w:rsid w:val="00E70CB7"/>
    <w:rsid w:val="00E75252"/>
    <w:rsid w:val="00E75907"/>
    <w:rsid w:val="00E831F1"/>
    <w:rsid w:val="00E90BA9"/>
    <w:rsid w:val="00E92E43"/>
    <w:rsid w:val="00EF0A66"/>
    <w:rsid w:val="00F10DB7"/>
    <w:rsid w:val="00F12D73"/>
    <w:rsid w:val="00F1564B"/>
    <w:rsid w:val="00F421D7"/>
    <w:rsid w:val="00F42EA9"/>
    <w:rsid w:val="00F5036B"/>
    <w:rsid w:val="00F678F7"/>
    <w:rsid w:val="00F71AD9"/>
    <w:rsid w:val="00F7312C"/>
    <w:rsid w:val="00F8694D"/>
    <w:rsid w:val="00F944C8"/>
    <w:rsid w:val="00F94A57"/>
    <w:rsid w:val="00F94FA5"/>
    <w:rsid w:val="00F96967"/>
    <w:rsid w:val="00FA6136"/>
    <w:rsid w:val="00FB0939"/>
    <w:rsid w:val="00FD1651"/>
    <w:rsid w:val="00FD28CA"/>
    <w:rsid w:val="00FD7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74563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 w:type="paragraph" w:customStyle="1" w:styleId="Default">
    <w:name w:val="Default"/>
    <w:uiPriority w:val="99"/>
    <w:pPr>
      <w:spacing w:after="0" w:line="240" w:lineRule="auto"/>
    </w:pPr>
    <w:rPr>
      <w:rFonts w:ascii="Calibri" w:hAnsi="Calibri" w:cs="Calibri"/>
      <w:color w:val="000000"/>
      <w:sz w:val="24"/>
      <w:szCs w:val="24"/>
    </w:rPr>
  </w:style>
  <w:style w:type="character" w:styleId="Strong">
    <w:name w:val="Strong"/>
    <w:basedOn w:val="DefaultParagraphFont"/>
    <w:uiPriority w:val="22"/>
    <w:qFormat/>
    <w:rPr>
      <w:b/>
      <w:bCs/>
    </w:r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954F72" w:themeColor="followedHyperlink"/>
      <w:u w:val="single"/>
    </w:rPr>
  </w:style>
  <w:style w:type="paragraph" w:customStyle="1" w:styleId="Address">
    <w:name w:val="Address"/>
    <w:basedOn w:val="Normal"/>
    <w:uiPriority w:val="99"/>
    <w:pPr>
      <w:spacing w:before="100" w:after="100" w:line="240" w:lineRule="auto"/>
    </w:pPr>
    <w:rPr>
      <w:rFonts w:ascii="Times New Roman" w:eastAsia="Times New Roman" w:hAnsi="Times New Roman" w:cs="Times New Roman"/>
      <w:sz w:val="24"/>
      <w:szCs w:val="24"/>
      <w:lang w:eastAsia="en-GB"/>
    </w:rPr>
  </w:style>
  <w:style w:type="paragraph" w:customStyle="1" w:styleId="Metainfo">
    <w:name w:val="Metainfo"/>
    <w:basedOn w:val="Normal"/>
    <w:uiPriority w:val="99"/>
    <w:pPr>
      <w:spacing w:before="100" w:after="10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character" w:customStyle="1" w:styleId="Casenumber">
    <w:name w:val="Casenumber"/>
    <w:basedOn w:val="DefaultParagraphFont"/>
    <w:uiPriority w:val="99"/>
  </w:style>
  <w:style w:type="character" w:customStyle="1" w:styleId="Divider1">
    <w:name w:val="Divider1"/>
    <w:basedOn w:val="DefaultParagraphFont"/>
    <w:uiPriority w:val="99"/>
  </w:style>
  <w:style w:type="character" w:customStyle="1" w:styleId="Description">
    <w:name w:val="Description"/>
    <w:basedOn w:val="DefaultParagraphFont"/>
    <w:uiPriority w:val="99"/>
  </w:style>
  <w:style w:type="character" w:customStyle="1" w:styleId="Divider2">
    <w:name w:val="Divider2"/>
    <w:basedOn w:val="DefaultParagraphFont"/>
    <w:uiPriority w:val="99"/>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66812033">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280140154">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2099506">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25315318">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Mark Rochell</cp:lastModifiedBy>
  <cp:revision>4</cp:revision>
  <dcterms:created xsi:type="dcterms:W3CDTF">2024-01-24T17:00:00Z</dcterms:created>
  <dcterms:modified xsi:type="dcterms:W3CDTF">2024-02-14T12:20:00Z</dcterms:modified>
</cp:coreProperties>
</file>